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F56595" w14:textId="77777777" w:rsidR="00737F01" w:rsidRDefault="00737F01" w:rsidP="00373F2E">
      <w:pPr>
        <w:spacing w:line="480" w:lineRule="auto"/>
        <w:rPr>
          <w:b/>
          <w:sz w:val="28"/>
          <w:szCs w:val="28"/>
        </w:rPr>
      </w:pPr>
    </w:p>
    <w:p w14:paraId="7C46E542" w14:textId="77777777" w:rsidR="00737F01" w:rsidRDefault="00737F01" w:rsidP="00373F2E">
      <w:pPr>
        <w:spacing w:line="480" w:lineRule="auto"/>
        <w:rPr>
          <w:b/>
          <w:sz w:val="28"/>
          <w:szCs w:val="28"/>
        </w:rPr>
      </w:pPr>
    </w:p>
    <w:p w14:paraId="46D616E7" w14:textId="77777777" w:rsidR="00737F01" w:rsidRDefault="00737F01" w:rsidP="00373F2E">
      <w:pPr>
        <w:spacing w:line="480" w:lineRule="auto"/>
        <w:rPr>
          <w:b/>
          <w:sz w:val="28"/>
          <w:szCs w:val="28"/>
        </w:rPr>
      </w:pPr>
    </w:p>
    <w:p w14:paraId="1E39748F" w14:textId="77777777" w:rsidR="00737F01" w:rsidRDefault="00737F01" w:rsidP="00373F2E">
      <w:pPr>
        <w:spacing w:line="480" w:lineRule="auto"/>
        <w:rPr>
          <w:b/>
          <w:sz w:val="28"/>
          <w:szCs w:val="28"/>
        </w:rPr>
      </w:pPr>
    </w:p>
    <w:p w14:paraId="1D396738" w14:textId="77777777" w:rsidR="00737F01" w:rsidRDefault="00737F01" w:rsidP="00373F2E">
      <w:pPr>
        <w:spacing w:line="480" w:lineRule="auto"/>
        <w:rPr>
          <w:b/>
          <w:sz w:val="28"/>
          <w:szCs w:val="28"/>
        </w:rPr>
      </w:pPr>
    </w:p>
    <w:p w14:paraId="436D1525" w14:textId="77777777" w:rsidR="00737F01" w:rsidRDefault="00737F01" w:rsidP="00373F2E">
      <w:pPr>
        <w:spacing w:line="480" w:lineRule="auto"/>
        <w:rPr>
          <w:b/>
          <w:sz w:val="28"/>
          <w:szCs w:val="28"/>
        </w:rPr>
      </w:pPr>
    </w:p>
    <w:p w14:paraId="4AD10A2D" w14:textId="77777777" w:rsidR="00737F01" w:rsidRDefault="00737F01" w:rsidP="00373F2E">
      <w:pPr>
        <w:spacing w:line="480" w:lineRule="auto"/>
        <w:rPr>
          <w:b/>
          <w:sz w:val="28"/>
          <w:szCs w:val="28"/>
        </w:rPr>
      </w:pPr>
    </w:p>
    <w:p w14:paraId="5080431A" w14:textId="5A9D1E58" w:rsidR="00737F01" w:rsidRDefault="00737F01" w:rsidP="001F55FA">
      <w:pPr>
        <w:spacing w:line="480" w:lineRule="auto"/>
        <w:jc w:val="center"/>
        <w:rPr>
          <w:sz w:val="28"/>
          <w:szCs w:val="28"/>
        </w:rPr>
      </w:pPr>
      <w:r>
        <w:rPr>
          <w:sz w:val="28"/>
          <w:szCs w:val="28"/>
        </w:rPr>
        <w:t>Motion Practice Memorandum</w:t>
      </w:r>
    </w:p>
    <w:p w14:paraId="35C8276C" w14:textId="581D8280" w:rsidR="00737F01" w:rsidRDefault="00737F01" w:rsidP="001F55FA">
      <w:pPr>
        <w:spacing w:line="480" w:lineRule="auto"/>
        <w:jc w:val="center"/>
        <w:rPr>
          <w:sz w:val="28"/>
          <w:szCs w:val="28"/>
        </w:rPr>
      </w:pPr>
      <w:r>
        <w:rPr>
          <w:sz w:val="28"/>
          <w:szCs w:val="28"/>
        </w:rPr>
        <w:t>April 10, 2012</w:t>
      </w:r>
    </w:p>
    <w:p w14:paraId="58A1F414" w14:textId="3FBA51E8" w:rsidR="00737F01" w:rsidRDefault="00737F01" w:rsidP="001F55FA">
      <w:pPr>
        <w:spacing w:line="480" w:lineRule="auto"/>
        <w:jc w:val="center"/>
        <w:rPr>
          <w:sz w:val="28"/>
          <w:szCs w:val="28"/>
        </w:rPr>
      </w:pPr>
      <w:r>
        <w:rPr>
          <w:sz w:val="28"/>
          <w:szCs w:val="28"/>
        </w:rPr>
        <w:t xml:space="preserve">Professor </w:t>
      </w:r>
      <w:r w:rsidR="0012522B">
        <w:rPr>
          <w:sz w:val="28"/>
          <w:szCs w:val="28"/>
        </w:rPr>
        <w:t>&lt;redacted&gt;&lt;/redacted&gt;</w:t>
      </w:r>
    </w:p>
    <w:p w14:paraId="7F243D2A" w14:textId="10421475" w:rsidR="00737F01" w:rsidRDefault="0012522B" w:rsidP="001F55FA">
      <w:pPr>
        <w:spacing w:line="480" w:lineRule="auto"/>
        <w:jc w:val="center"/>
        <w:rPr>
          <w:sz w:val="28"/>
          <w:szCs w:val="28"/>
        </w:rPr>
      </w:pPr>
      <w:r>
        <w:rPr>
          <w:sz w:val="28"/>
          <w:szCs w:val="28"/>
        </w:rPr>
        <w:t>&lt;</w:t>
      </w:r>
      <w:proofErr w:type="gramStart"/>
      <w:r>
        <w:rPr>
          <w:sz w:val="28"/>
          <w:szCs w:val="28"/>
        </w:rPr>
        <w:t>redacted</w:t>
      </w:r>
      <w:proofErr w:type="gramEnd"/>
      <w:r>
        <w:rPr>
          <w:sz w:val="28"/>
          <w:szCs w:val="28"/>
        </w:rPr>
        <w:t>&gt;&lt;/redacted&gt;</w:t>
      </w:r>
    </w:p>
    <w:p w14:paraId="60838B34" w14:textId="483A5EB3" w:rsidR="00737F01" w:rsidRPr="001F55FA" w:rsidRDefault="00737F01" w:rsidP="001F55FA">
      <w:pPr>
        <w:spacing w:line="480" w:lineRule="auto"/>
        <w:jc w:val="center"/>
        <w:rPr>
          <w:sz w:val="28"/>
          <w:szCs w:val="28"/>
        </w:rPr>
      </w:pPr>
      <w:r>
        <w:rPr>
          <w:sz w:val="28"/>
          <w:szCs w:val="28"/>
        </w:rPr>
        <w:t>I certify that the attached document contains 3,735 words.</w:t>
      </w:r>
    </w:p>
    <w:p w14:paraId="639B25B8" w14:textId="77777777" w:rsidR="00737F01" w:rsidRDefault="00737F01" w:rsidP="00373F2E">
      <w:pPr>
        <w:spacing w:line="480" w:lineRule="auto"/>
        <w:rPr>
          <w:b/>
          <w:sz w:val="28"/>
          <w:szCs w:val="28"/>
        </w:rPr>
      </w:pPr>
    </w:p>
    <w:p w14:paraId="5202E58D" w14:textId="77777777" w:rsidR="00737F01" w:rsidRDefault="00737F01" w:rsidP="00373F2E">
      <w:pPr>
        <w:spacing w:line="480" w:lineRule="auto"/>
        <w:rPr>
          <w:b/>
          <w:sz w:val="28"/>
          <w:szCs w:val="28"/>
        </w:rPr>
      </w:pPr>
    </w:p>
    <w:p w14:paraId="542D26AA" w14:textId="77777777" w:rsidR="00737F01" w:rsidRDefault="00737F01" w:rsidP="00373F2E">
      <w:pPr>
        <w:spacing w:line="480" w:lineRule="auto"/>
        <w:rPr>
          <w:b/>
          <w:sz w:val="28"/>
          <w:szCs w:val="28"/>
        </w:rPr>
      </w:pPr>
    </w:p>
    <w:p w14:paraId="63313CCB" w14:textId="77777777" w:rsidR="00737F01" w:rsidRDefault="00737F01" w:rsidP="00373F2E">
      <w:pPr>
        <w:spacing w:line="480" w:lineRule="auto"/>
        <w:rPr>
          <w:b/>
          <w:sz w:val="28"/>
          <w:szCs w:val="28"/>
        </w:rPr>
      </w:pPr>
    </w:p>
    <w:p w14:paraId="72F62D4E" w14:textId="77777777" w:rsidR="00737F01" w:rsidRDefault="00737F01" w:rsidP="00373F2E">
      <w:pPr>
        <w:spacing w:line="480" w:lineRule="auto"/>
        <w:rPr>
          <w:b/>
          <w:sz w:val="28"/>
          <w:szCs w:val="28"/>
        </w:rPr>
      </w:pPr>
    </w:p>
    <w:p w14:paraId="69350950" w14:textId="77777777" w:rsidR="00737F01" w:rsidRDefault="00737F01" w:rsidP="00373F2E">
      <w:pPr>
        <w:spacing w:line="480" w:lineRule="auto"/>
        <w:rPr>
          <w:b/>
          <w:sz w:val="28"/>
          <w:szCs w:val="28"/>
        </w:rPr>
      </w:pPr>
    </w:p>
    <w:p w14:paraId="05837A88" w14:textId="77777777" w:rsidR="00D551B0" w:rsidRDefault="00D551B0" w:rsidP="00373F2E">
      <w:pPr>
        <w:spacing w:line="480" w:lineRule="auto"/>
        <w:rPr>
          <w:b/>
          <w:sz w:val="28"/>
          <w:szCs w:val="28"/>
        </w:rPr>
      </w:pPr>
    </w:p>
    <w:p w14:paraId="024FD4F8" w14:textId="77777777" w:rsidR="00737F01" w:rsidRDefault="00737F01" w:rsidP="00373F2E">
      <w:pPr>
        <w:spacing w:line="480" w:lineRule="auto"/>
        <w:rPr>
          <w:b/>
          <w:sz w:val="28"/>
          <w:szCs w:val="28"/>
        </w:rPr>
      </w:pPr>
    </w:p>
    <w:p w14:paraId="7BC4988E" w14:textId="77777777" w:rsidR="00AD5CF4" w:rsidRDefault="00373F2E" w:rsidP="00373F2E">
      <w:pPr>
        <w:spacing w:line="480" w:lineRule="auto"/>
        <w:rPr>
          <w:b/>
          <w:sz w:val="28"/>
          <w:szCs w:val="28"/>
        </w:rPr>
      </w:pPr>
      <w:r>
        <w:rPr>
          <w:b/>
          <w:sz w:val="28"/>
          <w:szCs w:val="28"/>
        </w:rPr>
        <w:lastRenderedPageBreak/>
        <w:t xml:space="preserve">STATE OF MINNESOTA </w:t>
      </w:r>
      <w:r>
        <w:rPr>
          <w:b/>
          <w:sz w:val="28"/>
          <w:szCs w:val="28"/>
        </w:rPr>
        <w:tab/>
      </w:r>
      <w:r>
        <w:rPr>
          <w:b/>
          <w:sz w:val="28"/>
          <w:szCs w:val="28"/>
        </w:rPr>
        <w:tab/>
      </w:r>
      <w:r>
        <w:rPr>
          <w:b/>
          <w:sz w:val="28"/>
          <w:szCs w:val="28"/>
        </w:rPr>
        <w:tab/>
      </w:r>
      <w:r>
        <w:rPr>
          <w:b/>
          <w:sz w:val="28"/>
          <w:szCs w:val="28"/>
        </w:rPr>
        <w:tab/>
        <w:t xml:space="preserve">DISTRICT COURT </w:t>
      </w:r>
    </w:p>
    <w:p w14:paraId="401D7898" w14:textId="77777777" w:rsidR="00373F2E" w:rsidRDefault="00373F2E" w:rsidP="00373F2E">
      <w:pPr>
        <w:spacing w:line="480" w:lineRule="auto"/>
        <w:rPr>
          <w:b/>
          <w:sz w:val="28"/>
          <w:szCs w:val="28"/>
        </w:rPr>
      </w:pPr>
      <w:r>
        <w:rPr>
          <w:b/>
          <w:sz w:val="28"/>
          <w:szCs w:val="28"/>
        </w:rPr>
        <w:t>COUNTY OF RAMSEY</w:t>
      </w:r>
      <w:r>
        <w:rPr>
          <w:b/>
          <w:sz w:val="28"/>
          <w:szCs w:val="28"/>
        </w:rPr>
        <w:tab/>
      </w:r>
      <w:r>
        <w:rPr>
          <w:b/>
          <w:sz w:val="28"/>
          <w:szCs w:val="28"/>
        </w:rPr>
        <w:tab/>
        <w:t xml:space="preserve">SECOND JUDICIAL DISTRICT </w:t>
      </w:r>
    </w:p>
    <w:p w14:paraId="45A8468B" w14:textId="77777777" w:rsidR="00373F2E" w:rsidRDefault="00373F2E" w:rsidP="00373F2E">
      <w:pPr>
        <w:spacing w:line="480" w:lineRule="auto"/>
        <w:ind w:left="4320" w:firstLine="720"/>
        <w:rPr>
          <w:b/>
          <w:sz w:val="28"/>
          <w:szCs w:val="28"/>
        </w:rPr>
      </w:pPr>
      <w:r>
        <w:rPr>
          <w:b/>
          <w:sz w:val="28"/>
          <w:szCs w:val="28"/>
        </w:rPr>
        <w:t>CASE TYPE: CONTRACT</w:t>
      </w:r>
    </w:p>
    <w:p w14:paraId="63A72ED7" w14:textId="77777777" w:rsidR="00373F2E" w:rsidRDefault="00373F2E" w:rsidP="00373F2E">
      <w:pPr>
        <w:rPr>
          <w:b/>
          <w:sz w:val="28"/>
          <w:szCs w:val="28"/>
        </w:rPr>
      </w:pPr>
      <w:r>
        <w:rPr>
          <w:b/>
          <w:sz w:val="28"/>
          <w:szCs w:val="28"/>
        </w:rPr>
        <w:t>______________________________</w:t>
      </w:r>
    </w:p>
    <w:p w14:paraId="1FBCE0F9" w14:textId="77777777" w:rsidR="00373F2E" w:rsidRDefault="00373F2E" w:rsidP="00373F2E">
      <w:pPr>
        <w:spacing w:line="480" w:lineRule="auto"/>
        <w:rPr>
          <w:sz w:val="28"/>
          <w:szCs w:val="28"/>
        </w:rPr>
      </w:pPr>
      <w:r>
        <w:rPr>
          <w:sz w:val="28"/>
          <w:szCs w:val="28"/>
        </w:rPr>
        <w:t xml:space="preserve">GOLFMAN INSTITUTE, INC. </w:t>
      </w:r>
    </w:p>
    <w:p w14:paraId="2C0F7565" w14:textId="77777777" w:rsidR="00373F2E" w:rsidRDefault="00373F2E" w:rsidP="00373F2E">
      <w:pPr>
        <w:spacing w:line="480" w:lineRule="auto"/>
        <w:rPr>
          <w:sz w:val="28"/>
          <w:szCs w:val="28"/>
          <w:u w:val="single"/>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COURT FILE NO.: </w:t>
      </w:r>
      <w:r>
        <w:rPr>
          <w:sz w:val="28"/>
          <w:szCs w:val="28"/>
          <w:u w:val="single"/>
        </w:rPr>
        <w:t>62-C4-12-00975</w:t>
      </w:r>
    </w:p>
    <w:p w14:paraId="68175B5C" w14:textId="77777777" w:rsidR="00373F2E" w:rsidRDefault="00373F2E" w:rsidP="00373F2E">
      <w:pPr>
        <w:spacing w:line="480" w:lineRule="auto"/>
        <w:rPr>
          <w:sz w:val="28"/>
          <w:szCs w:val="28"/>
        </w:rPr>
      </w:pPr>
      <w:r>
        <w:rPr>
          <w:sz w:val="28"/>
          <w:szCs w:val="28"/>
        </w:rPr>
        <w:t xml:space="preserve">PLAINTIFF, </w:t>
      </w:r>
    </w:p>
    <w:p w14:paraId="6318D70D" w14:textId="77777777" w:rsidR="00373F2E" w:rsidRDefault="00373F2E" w:rsidP="00373F2E">
      <w:pPr>
        <w:spacing w:line="480" w:lineRule="auto"/>
        <w:rPr>
          <w:sz w:val="28"/>
          <w:szCs w:val="28"/>
        </w:rPr>
      </w:pPr>
      <w:r>
        <w:rPr>
          <w:sz w:val="28"/>
          <w:szCs w:val="28"/>
        </w:rPr>
        <w:t xml:space="preserve">VS. </w:t>
      </w:r>
    </w:p>
    <w:p w14:paraId="3BA7C182" w14:textId="22220570" w:rsidR="00EF2CCE" w:rsidRDefault="00EF2CCE" w:rsidP="00EF2CCE">
      <w:pPr>
        <w:spacing w:line="480" w:lineRule="auto"/>
        <w:jc w:val="right"/>
        <w:rPr>
          <w:b/>
          <w:sz w:val="28"/>
          <w:szCs w:val="28"/>
        </w:rPr>
      </w:pPr>
      <w:r>
        <w:rPr>
          <w:b/>
          <w:sz w:val="28"/>
          <w:szCs w:val="28"/>
        </w:rPr>
        <w:t>DEFENDANT</w:t>
      </w:r>
      <w:r w:rsidR="002B1C1F" w:rsidRPr="00EF2CCE">
        <w:rPr>
          <w:b/>
          <w:sz w:val="28"/>
          <w:szCs w:val="28"/>
        </w:rPr>
        <w:t xml:space="preserve"> </w:t>
      </w:r>
      <w:r>
        <w:rPr>
          <w:b/>
          <w:sz w:val="28"/>
          <w:szCs w:val="28"/>
        </w:rPr>
        <w:t>JOHNSON’S</w:t>
      </w:r>
      <w:r w:rsidR="002B1C1F" w:rsidRPr="00EF2CCE">
        <w:rPr>
          <w:b/>
          <w:sz w:val="28"/>
          <w:szCs w:val="28"/>
        </w:rPr>
        <w:t xml:space="preserve"> </w:t>
      </w:r>
      <w:r>
        <w:rPr>
          <w:b/>
          <w:sz w:val="28"/>
          <w:szCs w:val="28"/>
        </w:rPr>
        <w:t>MEMORANDUM</w:t>
      </w:r>
      <w:r w:rsidR="002B1C1F" w:rsidRPr="00EF2CCE">
        <w:rPr>
          <w:b/>
          <w:sz w:val="28"/>
          <w:szCs w:val="28"/>
        </w:rPr>
        <w:t xml:space="preserve"> </w:t>
      </w:r>
    </w:p>
    <w:p w14:paraId="10845BF6" w14:textId="77777777" w:rsidR="00FA4388" w:rsidRDefault="00EF2CCE" w:rsidP="00FA4388">
      <w:pPr>
        <w:spacing w:line="480" w:lineRule="auto"/>
        <w:jc w:val="right"/>
        <w:rPr>
          <w:b/>
          <w:sz w:val="28"/>
          <w:szCs w:val="28"/>
        </w:rPr>
      </w:pPr>
      <w:r>
        <w:rPr>
          <w:b/>
          <w:sz w:val="28"/>
          <w:szCs w:val="28"/>
        </w:rPr>
        <w:t>OF</w:t>
      </w:r>
      <w:r w:rsidR="002B1C1F" w:rsidRPr="00EF2CCE">
        <w:rPr>
          <w:b/>
          <w:sz w:val="28"/>
          <w:szCs w:val="28"/>
        </w:rPr>
        <w:t xml:space="preserve"> </w:t>
      </w:r>
      <w:r>
        <w:rPr>
          <w:b/>
          <w:sz w:val="28"/>
          <w:szCs w:val="28"/>
        </w:rPr>
        <w:t>LAW</w:t>
      </w:r>
      <w:r w:rsidR="002B1C1F" w:rsidRPr="00EF2CCE">
        <w:rPr>
          <w:b/>
          <w:sz w:val="28"/>
          <w:szCs w:val="28"/>
        </w:rPr>
        <w:t xml:space="preserve"> </w:t>
      </w:r>
      <w:r>
        <w:rPr>
          <w:b/>
          <w:sz w:val="28"/>
          <w:szCs w:val="28"/>
        </w:rPr>
        <w:t>SUPPORTING</w:t>
      </w:r>
      <w:r w:rsidR="002B1C1F">
        <w:rPr>
          <w:sz w:val="28"/>
          <w:szCs w:val="28"/>
        </w:rPr>
        <w:t xml:space="preserve"> </w:t>
      </w:r>
      <w:r w:rsidR="00373F2E">
        <w:rPr>
          <w:b/>
          <w:sz w:val="28"/>
          <w:szCs w:val="28"/>
        </w:rPr>
        <w:t>MOTION FOR</w:t>
      </w:r>
      <w:r>
        <w:rPr>
          <w:b/>
          <w:sz w:val="28"/>
          <w:szCs w:val="28"/>
        </w:rPr>
        <w:t xml:space="preserve"> </w:t>
      </w:r>
    </w:p>
    <w:p w14:paraId="2700B11D" w14:textId="40C8AB62" w:rsidR="00EF2CCE" w:rsidRPr="006221DF" w:rsidRDefault="00373F2E" w:rsidP="00FA4388">
      <w:pPr>
        <w:spacing w:line="480" w:lineRule="auto"/>
        <w:jc w:val="right"/>
        <w:rPr>
          <w:sz w:val="28"/>
          <w:szCs w:val="28"/>
        </w:rPr>
      </w:pPr>
      <w:r>
        <w:rPr>
          <w:b/>
          <w:sz w:val="28"/>
          <w:szCs w:val="28"/>
        </w:rPr>
        <w:t xml:space="preserve">SUMMARY JUDGMENT </w:t>
      </w:r>
    </w:p>
    <w:p w14:paraId="2FDE12CC" w14:textId="77777777" w:rsidR="00373F2E" w:rsidRDefault="00373F2E" w:rsidP="00EF2CCE">
      <w:pPr>
        <w:spacing w:line="480" w:lineRule="auto"/>
        <w:rPr>
          <w:sz w:val="28"/>
          <w:szCs w:val="28"/>
        </w:rPr>
      </w:pPr>
      <w:r>
        <w:rPr>
          <w:sz w:val="28"/>
          <w:szCs w:val="28"/>
        </w:rPr>
        <w:t xml:space="preserve">DAVID JOHNSON; AND </w:t>
      </w:r>
    </w:p>
    <w:p w14:paraId="7583E277" w14:textId="77777777" w:rsidR="00373F2E" w:rsidRDefault="00373F2E" w:rsidP="00373F2E">
      <w:pPr>
        <w:rPr>
          <w:sz w:val="28"/>
          <w:szCs w:val="28"/>
        </w:rPr>
      </w:pPr>
      <w:r>
        <w:rPr>
          <w:sz w:val="28"/>
          <w:szCs w:val="28"/>
        </w:rPr>
        <w:t xml:space="preserve">AMERICAN GOLF, INC </w:t>
      </w:r>
    </w:p>
    <w:p w14:paraId="5F93DE93" w14:textId="77777777" w:rsidR="00373F2E" w:rsidRDefault="00373F2E" w:rsidP="00373F2E">
      <w:pPr>
        <w:rPr>
          <w:sz w:val="28"/>
          <w:szCs w:val="28"/>
        </w:rPr>
      </w:pPr>
    </w:p>
    <w:p w14:paraId="46CE843F" w14:textId="77777777" w:rsidR="00373F2E" w:rsidRDefault="00373F2E" w:rsidP="00373F2E">
      <w:pPr>
        <w:spacing w:line="480" w:lineRule="auto"/>
        <w:rPr>
          <w:sz w:val="28"/>
          <w:szCs w:val="28"/>
        </w:rPr>
      </w:pPr>
      <w:r>
        <w:rPr>
          <w:sz w:val="28"/>
          <w:szCs w:val="28"/>
        </w:rPr>
        <w:t xml:space="preserve">DEFENDANTS. </w:t>
      </w:r>
    </w:p>
    <w:p w14:paraId="7BB42C5D" w14:textId="4484649F" w:rsidR="00373F2E" w:rsidRPr="00FC17BD" w:rsidRDefault="00373F2E" w:rsidP="00373F2E">
      <w:pPr>
        <w:rPr>
          <w:sz w:val="28"/>
          <w:szCs w:val="28"/>
        </w:rPr>
      </w:pPr>
      <w:r>
        <w:rPr>
          <w:sz w:val="28"/>
          <w:szCs w:val="28"/>
        </w:rPr>
        <w:softHyphen/>
      </w:r>
      <w:r>
        <w:rPr>
          <w:b/>
          <w:sz w:val="28"/>
          <w:szCs w:val="28"/>
        </w:rPr>
        <w:t xml:space="preserve">______________________________ </w:t>
      </w:r>
    </w:p>
    <w:p w14:paraId="4A16F6ED" w14:textId="77777777" w:rsidR="00373F2E" w:rsidRDefault="00373F2E" w:rsidP="00373F2E">
      <w:pPr>
        <w:spacing w:line="480" w:lineRule="auto"/>
        <w:rPr>
          <w:b/>
          <w:sz w:val="28"/>
          <w:szCs w:val="28"/>
        </w:rPr>
      </w:pPr>
    </w:p>
    <w:p w14:paraId="55881D96" w14:textId="61E3F65B" w:rsidR="00EC32E6" w:rsidRDefault="00EC32E6" w:rsidP="00373F2E">
      <w:pPr>
        <w:spacing w:line="480" w:lineRule="auto"/>
        <w:rPr>
          <w:sz w:val="28"/>
          <w:szCs w:val="28"/>
        </w:rPr>
      </w:pPr>
      <w:r>
        <w:rPr>
          <w:b/>
          <w:sz w:val="28"/>
          <w:szCs w:val="28"/>
        </w:rPr>
        <w:t xml:space="preserve">INTRODUCTION </w:t>
      </w:r>
    </w:p>
    <w:p w14:paraId="016EEC5C" w14:textId="34C0C09A" w:rsidR="00EC32E6" w:rsidRDefault="00EF2CCE" w:rsidP="009465BC">
      <w:pPr>
        <w:spacing w:line="480" w:lineRule="auto"/>
        <w:rPr>
          <w:sz w:val="28"/>
          <w:szCs w:val="28"/>
        </w:rPr>
      </w:pPr>
      <w:r>
        <w:rPr>
          <w:sz w:val="28"/>
          <w:szCs w:val="28"/>
        </w:rPr>
        <w:tab/>
      </w:r>
      <w:r w:rsidR="00D833D9">
        <w:rPr>
          <w:sz w:val="28"/>
          <w:szCs w:val="28"/>
        </w:rPr>
        <w:t xml:space="preserve">Two corporations entered into a lease agreement </w:t>
      </w:r>
      <w:r w:rsidR="000E499E">
        <w:rPr>
          <w:sz w:val="28"/>
          <w:szCs w:val="28"/>
        </w:rPr>
        <w:t xml:space="preserve">(“the Lease”) </w:t>
      </w:r>
      <w:r w:rsidR="00D833D9">
        <w:rPr>
          <w:sz w:val="28"/>
          <w:szCs w:val="28"/>
        </w:rPr>
        <w:t xml:space="preserve">in which American Golf Inc. </w:t>
      </w:r>
      <w:r w:rsidR="009E39E7">
        <w:rPr>
          <w:sz w:val="28"/>
          <w:szCs w:val="28"/>
        </w:rPr>
        <w:t xml:space="preserve">(“AGI”) </w:t>
      </w:r>
      <w:r w:rsidR="00D833D9">
        <w:rPr>
          <w:sz w:val="28"/>
          <w:szCs w:val="28"/>
        </w:rPr>
        <w:t>was asked to provide a service to Golfman Institute Inc.</w:t>
      </w:r>
      <w:r w:rsidR="009E39E7" w:rsidRPr="009E39E7">
        <w:rPr>
          <w:sz w:val="28"/>
          <w:szCs w:val="28"/>
        </w:rPr>
        <w:t xml:space="preserve"> </w:t>
      </w:r>
      <w:r w:rsidR="009E39E7">
        <w:rPr>
          <w:sz w:val="28"/>
          <w:szCs w:val="28"/>
        </w:rPr>
        <w:t>(“Golfman”)</w:t>
      </w:r>
      <w:r w:rsidR="00D833D9">
        <w:rPr>
          <w:sz w:val="28"/>
          <w:szCs w:val="28"/>
        </w:rPr>
        <w:t xml:space="preserve">. </w:t>
      </w:r>
      <w:r w:rsidR="000C324F">
        <w:rPr>
          <w:sz w:val="28"/>
          <w:szCs w:val="28"/>
        </w:rPr>
        <w:t xml:space="preserve"> </w:t>
      </w:r>
      <w:r w:rsidR="009E39E7">
        <w:rPr>
          <w:sz w:val="28"/>
          <w:szCs w:val="28"/>
        </w:rPr>
        <w:t>AGI</w:t>
      </w:r>
      <w:r w:rsidR="00D833D9">
        <w:rPr>
          <w:sz w:val="28"/>
          <w:szCs w:val="28"/>
        </w:rPr>
        <w:t xml:space="preserve"> fully performed</w:t>
      </w:r>
      <w:r w:rsidR="00AF3341">
        <w:rPr>
          <w:sz w:val="28"/>
          <w:szCs w:val="28"/>
        </w:rPr>
        <w:t xml:space="preserve"> their end of</w:t>
      </w:r>
      <w:r w:rsidR="009E39E7">
        <w:rPr>
          <w:sz w:val="28"/>
          <w:szCs w:val="28"/>
        </w:rPr>
        <w:t xml:space="preserve"> </w:t>
      </w:r>
      <w:r w:rsidR="000E499E">
        <w:rPr>
          <w:sz w:val="28"/>
          <w:szCs w:val="28"/>
        </w:rPr>
        <w:t>the Lease</w:t>
      </w:r>
      <w:r w:rsidR="009E39E7">
        <w:rPr>
          <w:sz w:val="28"/>
          <w:szCs w:val="28"/>
        </w:rPr>
        <w:t xml:space="preserve"> and made the pro-shop in Golfman’s </w:t>
      </w:r>
      <w:r w:rsidR="00D833D9">
        <w:rPr>
          <w:sz w:val="28"/>
          <w:szCs w:val="28"/>
        </w:rPr>
        <w:t xml:space="preserve">complex </w:t>
      </w:r>
      <w:r w:rsidR="009E39E7">
        <w:rPr>
          <w:sz w:val="28"/>
          <w:szCs w:val="28"/>
        </w:rPr>
        <w:t xml:space="preserve">extremely profitable. </w:t>
      </w:r>
      <w:r w:rsidR="000C324F">
        <w:rPr>
          <w:sz w:val="28"/>
          <w:szCs w:val="28"/>
        </w:rPr>
        <w:t xml:space="preserve"> </w:t>
      </w:r>
      <w:r w:rsidR="00D833D9">
        <w:rPr>
          <w:sz w:val="28"/>
          <w:szCs w:val="28"/>
        </w:rPr>
        <w:lastRenderedPageBreak/>
        <w:t xml:space="preserve">Golfman looked in the books and </w:t>
      </w:r>
      <w:r w:rsidR="00AF3341">
        <w:rPr>
          <w:sz w:val="28"/>
          <w:szCs w:val="28"/>
        </w:rPr>
        <w:t xml:space="preserve">decided they </w:t>
      </w:r>
      <w:r w:rsidR="00D833D9">
        <w:rPr>
          <w:sz w:val="28"/>
          <w:szCs w:val="28"/>
        </w:rPr>
        <w:t xml:space="preserve">wanted </w:t>
      </w:r>
      <w:r w:rsidR="000E499E">
        <w:rPr>
          <w:sz w:val="28"/>
          <w:szCs w:val="28"/>
        </w:rPr>
        <w:t>that profit</w:t>
      </w:r>
      <w:r w:rsidR="00D833D9">
        <w:rPr>
          <w:sz w:val="28"/>
          <w:szCs w:val="28"/>
        </w:rPr>
        <w:t>,</w:t>
      </w:r>
      <w:r w:rsidR="009E39E7">
        <w:rPr>
          <w:sz w:val="28"/>
          <w:szCs w:val="28"/>
        </w:rPr>
        <w:t xml:space="preserve"> so</w:t>
      </w:r>
      <w:r w:rsidR="00D833D9">
        <w:rPr>
          <w:sz w:val="28"/>
          <w:szCs w:val="28"/>
        </w:rPr>
        <w:t xml:space="preserve"> they terminated the </w:t>
      </w:r>
      <w:r w:rsidR="000E499E">
        <w:rPr>
          <w:sz w:val="28"/>
          <w:szCs w:val="28"/>
        </w:rPr>
        <w:t>Lease</w:t>
      </w:r>
      <w:r w:rsidR="00D833D9">
        <w:rPr>
          <w:sz w:val="28"/>
          <w:szCs w:val="28"/>
        </w:rPr>
        <w:t xml:space="preserve"> with AGI. </w:t>
      </w:r>
      <w:r w:rsidR="000C324F">
        <w:rPr>
          <w:sz w:val="28"/>
          <w:szCs w:val="28"/>
        </w:rPr>
        <w:t xml:space="preserve"> </w:t>
      </w:r>
      <w:r w:rsidR="00D833D9">
        <w:rPr>
          <w:sz w:val="28"/>
          <w:szCs w:val="28"/>
        </w:rPr>
        <w:t xml:space="preserve">Now, Golfman is asking the court for a remedy </w:t>
      </w:r>
      <w:r w:rsidR="009E39E7">
        <w:rPr>
          <w:sz w:val="28"/>
          <w:szCs w:val="28"/>
        </w:rPr>
        <w:t xml:space="preserve">of breach of contract </w:t>
      </w:r>
      <w:r w:rsidR="000E499E">
        <w:rPr>
          <w:sz w:val="28"/>
          <w:szCs w:val="28"/>
        </w:rPr>
        <w:t>to one that was fully performed</w:t>
      </w:r>
      <w:r w:rsidR="00D833D9">
        <w:rPr>
          <w:sz w:val="28"/>
          <w:szCs w:val="28"/>
        </w:rPr>
        <w:t xml:space="preserve">. </w:t>
      </w:r>
      <w:r w:rsidR="000C324F">
        <w:rPr>
          <w:sz w:val="28"/>
          <w:szCs w:val="28"/>
        </w:rPr>
        <w:t xml:space="preserve"> </w:t>
      </w:r>
      <w:r w:rsidR="009E39E7">
        <w:rPr>
          <w:sz w:val="28"/>
          <w:szCs w:val="28"/>
        </w:rPr>
        <w:t>Golfman</w:t>
      </w:r>
      <w:r w:rsidR="00D833D9">
        <w:rPr>
          <w:sz w:val="28"/>
          <w:szCs w:val="28"/>
        </w:rPr>
        <w:t xml:space="preserve"> </w:t>
      </w:r>
      <w:r w:rsidR="000E499E">
        <w:rPr>
          <w:sz w:val="28"/>
          <w:szCs w:val="28"/>
        </w:rPr>
        <w:t>is asking the court to look</w:t>
      </w:r>
      <w:r w:rsidR="006E31A4">
        <w:rPr>
          <w:sz w:val="28"/>
          <w:szCs w:val="28"/>
        </w:rPr>
        <w:t xml:space="preserve"> at an agreement that did exactly what it wanted the agreement to do </w:t>
      </w:r>
      <w:r w:rsidR="000E499E">
        <w:rPr>
          <w:sz w:val="28"/>
          <w:szCs w:val="28"/>
        </w:rPr>
        <w:t xml:space="preserve">and make it into something more. </w:t>
      </w:r>
      <w:r w:rsidR="000C324F">
        <w:rPr>
          <w:sz w:val="28"/>
          <w:szCs w:val="28"/>
        </w:rPr>
        <w:t xml:space="preserve"> </w:t>
      </w:r>
      <w:r w:rsidR="000E499E">
        <w:rPr>
          <w:sz w:val="28"/>
          <w:szCs w:val="28"/>
        </w:rPr>
        <w:t xml:space="preserve">Golfman wants the court to make terms in </w:t>
      </w:r>
      <w:r w:rsidR="006E31A4">
        <w:rPr>
          <w:sz w:val="28"/>
          <w:szCs w:val="28"/>
        </w:rPr>
        <w:t xml:space="preserve">the Lease have additional meanings. </w:t>
      </w:r>
      <w:r w:rsidR="000C324F">
        <w:rPr>
          <w:sz w:val="28"/>
          <w:szCs w:val="28"/>
        </w:rPr>
        <w:t xml:space="preserve"> </w:t>
      </w:r>
      <w:r w:rsidR="006E31A4">
        <w:rPr>
          <w:sz w:val="28"/>
          <w:szCs w:val="28"/>
        </w:rPr>
        <w:t>Golfman also wants the court to bind individuals who were not parties to the Lease in the first place.</w:t>
      </w:r>
    </w:p>
    <w:p w14:paraId="51364CB2" w14:textId="30C61C70" w:rsidR="00B26870" w:rsidRDefault="006E31A4" w:rsidP="009465BC">
      <w:pPr>
        <w:spacing w:line="480" w:lineRule="auto"/>
        <w:ind w:firstLine="720"/>
        <w:rPr>
          <w:sz w:val="28"/>
          <w:szCs w:val="28"/>
        </w:rPr>
      </w:pPr>
      <w:r>
        <w:rPr>
          <w:sz w:val="28"/>
          <w:szCs w:val="28"/>
        </w:rPr>
        <w:t xml:space="preserve">There are no issues of material fact present. </w:t>
      </w:r>
      <w:r w:rsidR="000C324F">
        <w:rPr>
          <w:sz w:val="28"/>
          <w:szCs w:val="28"/>
        </w:rPr>
        <w:t xml:space="preserve"> </w:t>
      </w:r>
      <w:r>
        <w:rPr>
          <w:sz w:val="28"/>
          <w:szCs w:val="28"/>
        </w:rPr>
        <w:t xml:space="preserve">Based on the evidence on record the court should grant summary judgment to David Johnson </w:t>
      </w:r>
      <w:r w:rsidR="00AD5F64">
        <w:rPr>
          <w:sz w:val="28"/>
          <w:szCs w:val="28"/>
        </w:rPr>
        <w:t xml:space="preserve">(“Johnson”) </w:t>
      </w:r>
      <w:r>
        <w:rPr>
          <w:sz w:val="28"/>
          <w:szCs w:val="28"/>
        </w:rPr>
        <w:t xml:space="preserve">for the following reasons: </w:t>
      </w:r>
      <w:r w:rsidR="00B26870" w:rsidRPr="00B26870">
        <w:rPr>
          <w:sz w:val="28"/>
          <w:szCs w:val="28"/>
        </w:rPr>
        <w:t>First</w:t>
      </w:r>
      <w:r w:rsidR="00EF2CCE">
        <w:rPr>
          <w:sz w:val="28"/>
          <w:szCs w:val="28"/>
        </w:rPr>
        <w:t>, David Johnson’s ownership of</w:t>
      </w:r>
      <w:r w:rsidR="00B26870" w:rsidRPr="00B26870">
        <w:rPr>
          <w:sz w:val="28"/>
          <w:szCs w:val="28"/>
        </w:rPr>
        <w:t xml:space="preserve"> American Golf Minnesota, Inc.</w:t>
      </w:r>
      <w:r w:rsidR="009E39E7">
        <w:rPr>
          <w:sz w:val="28"/>
          <w:szCs w:val="28"/>
        </w:rPr>
        <w:t xml:space="preserve"> (“</w:t>
      </w:r>
      <w:proofErr w:type="spellStart"/>
      <w:r w:rsidR="009E39E7">
        <w:rPr>
          <w:sz w:val="28"/>
          <w:szCs w:val="28"/>
        </w:rPr>
        <w:t>AgMin</w:t>
      </w:r>
      <w:proofErr w:type="spellEnd"/>
      <w:r w:rsidR="009E39E7">
        <w:rPr>
          <w:sz w:val="28"/>
          <w:szCs w:val="28"/>
        </w:rPr>
        <w:t>”)</w:t>
      </w:r>
      <w:r w:rsidR="00B26870" w:rsidRPr="00B26870">
        <w:rPr>
          <w:sz w:val="28"/>
          <w:szCs w:val="28"/>
        </w:rPr>
        <w:t xml:space="preserve"> store </w:t>
      </w:r>
      <w:r w:rsidR="00EF2CCE">
        <w:rPr>
          <w:sz w:val="28"/>
          <w:szCs w:val="28"/>
        </w:rPr>
        <w:t>does not violate</w:t>
      </w:r>
      <w:r w:rsidR="00EF2CCE" w:rsidRPr="00B26870">
        <w:rPr>
          <w:sz w:val="28"/>
          <w:szCs w:val="28"/>
        </w:rPr>
        <w:t xml:space="preserve"> </w:t>
      </w:r>
      <w:r w:rsidR="00B26870" w:rsidRPr="00B26870">
        <w:rPr>
          <w:sz w:val="28"/>
          <w:szCs w:val="28"/>
        </w:rPr>
        <w:t>the terms of the Lease</w:t>
      </w:r>
      <w:r w:rsidR="006221DF">
        <w:rPr>
          <w:sz w:val="28"/>
          <w:szCs w:val="28"/>
        </w:rPr>
        <w:t xml:space="preserve">. </w:t>
      </w:r>
      <w:r w:rsidR="000C324F">
        <w:rPr>
          <w:sz w:val="28"/>
          <w:szCs w:val="28"/>
        </w:rPr>
        <w:t xml:space="preserve"> </w:t>
      </w:r>
      <w:r w:rsidR="006221DF">
        <w:rPr>
          <w:sz w:val="28"/>
          <w:szCs w:val="28"/>
        </w:rPr>
        <w:t xml:space="preserve">The Lease prohibits </w:t>
      </w:r>
      <w:r w:rsidR="00B26870" w:rsidRPr="00B26870">
        <w:rPr>
          <w:sz w:val="28"/>
          <w:szCs w:val="28"/>
        </w:rPr>
        <w:t xml:space="preserve">only </w:t>
      </w:r>
      <w:r>
        <w:rPr>
          <w:sz w:val="28"/>
          <w:szCs w:val="28"/>
        </w:rPr>
        <w:t>AGI’s</w:t>
      </w:r>
      <w:r w:rsidRPr="00B26870">
        <w:rPr>
          <w:sz w:val="28"/>
          <w:szCs w:val="28"/>
        </w:rPr>
        <w:t xml:space="preserve"> </w:t>
      </w:r>
      <w:r w:rsidR="00B26870" w:rsidRPr="00B26870">
        <w:rPr>
          <w:sz w:val="28"/>
          <w:szCs w:val="28"/>
        </w:rPr>
        <w:t>“operation” of a competing store not the ownership</w:t>
      </w:r>
      <w:r>
        <w:rPr>
          <w:sz w:val="28"/>
          <w:szCs w:val="28"/>
        </w:rPr>
        <w:t>.</w:t>
      </w:r>
      <w:r w:rsidR="00FF6CFD">
        <w:rPr>
          <w:sz w:val="28"/>
          <w:szCs w:val="28"/>
        </w:rPr>
        <w:t xml:space="preserve"> </w:t>
      </w:r>
      <w:r w:rsidR="000C324F">
        <w:rPr>
          <w:sz w:val="28"/>
          <w:szCs w:val="28"/>
        </w:rPr>
        <w:t xml:space="preserve"> </w:t>
      </w:r>
      <w:r w:rsidR="00B26870" w:rsidRPr="00B26870">
        <w:rPr>
          <w:sz w:val="28"/>
          <w:szCs w:val="28"/>
        </w:rPr>
        <w:t xml:space="preserve">Second, </w:t>
      </w:r>
      <w:r w:rsidR="00EF2CCE">
        <w:rPr>
          <w:sz w:val="28"/>
          <w:szCs w:val="28"/>
        </w:rPr>
        <w:t>e</w:t>
      </w:r>
      <w:r w:rsidR="00B26870" w:rsidRPr="00B26870">
        <w:rPr>
          <w:sz w:val="28"/>
          <w:szCs w:val="28"/>
        </w:rPr>
        <w:t xml:space="preserve">ven if the lease does prohibit ownership, </w:t>
      </w:r>
      <w:r w:rsidR="00FA4388">
        <w:rPr>
          <w:sz w:val="28"/>
          <w:szCs w:val="28"/>
        </w:rPr>
        <w:t>t</w:t>
      </w:r>
      <w:r w:rsidR="00B26870" w:rsidRPr="00B26870">
        <w:rPr>
          <w:sz w:val="28"/>
          <w:szCs w:val="28"/>
        </w:rPr>
        <w:t xml:space="preserve">he agreement is between American Golf, Inc. and Golfman Institute, Inc., </w:t>
      </w:r>
      <w:r w:rsidR="00FA4388">
        <w:rPr>
          <w:sz w:val="28"/>
          <w:szCs w:val="28"/>
        </w:rPr>
        <w:t xml:space="preserve">and does not </w:t>
      </w:r>
      <w:r w:rsidR="00B26870" w:rsidRPr="00B26870">
        <w:rPr>
          <w:sz w:val="28"/>
          <w:szCs w:val="28"/>
        </w:rPr>
        <w:t>app</w:t>
      </w:r>
      <w:r w:rsidR="00B26870">
        <w:rPr>
          <w:sz w:val="28"/>
          <w:szCs w:val="28"/>
        </w:rPr>
        <w:t>ly to David Johnson personally</w:t>
      </w:r>
      <w:r w:rsidR="006221DF">
        <w:rPr>
          <w:sz w:val="28"/>
          <w:szCs w:val="28"/>
        </w:rPr>
        <w:t xml:space="preserve">. </w:t>
      </w:r>
      <w:r w:rsidR="000C324F">
        <w:rPr>
          <w:sz w:val="28"/>
          <w:szCs w:val="28"/>
        </w:rPr>
        <w:t xml:space="preserve"> </w:t>
      </w:r>
      <w:r w:rsidR="006221DF">
        <w:rPr>
          <w:sz w:val="28"/>
          <w:szCs w:val="28"/>
        </w:rPr>
        <w:t>T</w:t>
      </w:r>
      <w:r w:rsidR="00FA4388">
        <w:rPr>
          <w:sz w:val="28"/>
          <w:szCs w:val="28"/>
        </w:rPr>
        <w:t xml:space="preserve">here are no genuine issues of material fact </w:t>
      </w:r>
      <w:r w:rsidR="009E39E7">
        <w:rPr>
          <w:sz w:val="28"/>
          <w:szCs w:val="28"/>
        </w:rPr>
        <w:t>in</w:t>
      </w:r>
      <w:r w:rsidR="006221DF">
        <w:rPr>
          <w:sz w:val="28"/>
          <w:szCs w:val="28"/>
        </w:rPr>
        <w:t xml:space="preserve"> Golfman’s claim of breach of contract</w:t>
      </w:r>
      <w:r w:rsidR="00FA4388">
        <w:rPr>
          <w:sz w:val="28"/>
          <w:szCs w:val="28"/>
        </w:rPr>
        <w:t xml:space="preserve">, </w:t>
      </w:r>
      <w:r w:rsidR="006221DF">
        <w:rPr>
          <w:sz w:val="28"/>
          <w:szCs w:val="28"/>
        </w:rPr>
        <w:t xml:space="preserve">so </w:t>
      </w:r>
      <w:r w:rsidR="00FA4388">
        <w:rPr>
          <w:sz w:val="28"/>
          <w:szCs w:val="28"/>
        </w:rPr>
        <w:t xml:space="preserve">summary judgment is appropriate for David Johnson. </w:t>
      </w:r>
    </w:p>
    <w:p w14:paraId="5949E805" w14:textId="77777777" w:rsidR="009465BC" w:rsidRDefault="009465BC" w:rsidP="00373F2E">
      <w:pPr>
        <w:spacing w:line="480" w:lineRule="auto"/>
        <w:rPr>
          <w:b/>
          <w:sz w:val="28"/>
          <w:szCs w:val="28"/>
        </w:rPr>
      </w:pPr>
    </w:p>
    <w:p w14:paraId="0356E628" w14:textId="77777777" w:rsidR="009465BC" w:rsidRDefault="009465BC" w:rsidP="00373F2E">
      <w:pPr>
        <w:spacing w:line="480" w:lineRule="auto"/>
        <w:rPr>
          <w:b/>
          <w:sz w:val="28"/>
          <w:szCs w:val="28"/>
        </w:rPr>
      </w:pPr>
    </w:p>
    <w:p w14:paraId="5724E753" w14:textId="77777777" w:rsidR="00877395" w:rsidRDefault="00877395" w:rsidP="00373F2E">
      <w:pPr>
        <w:spacing w:line="480" w:lineRule="auto"/>
        <w:rPr>
          <w:b/>
          <w:sz w:val="28"/>
          <w:szCs w:val="28"/>
        </w:rPr>
      </w:pPr>
      <w:r>
        <w:rPr>
          <w:b/>
          <w:sz w:val="28"/>
          <w:szCs w:val="28"/>
        </w:rPr>
        <w:lastRenderedPageBreak/>
        <w:t xml:space="preserve">FACTS </w:t>
      </w:r>
    </w:p>
    <w:p w14:paraId="3DCB39F0" w14:textId="26FFE936" w:rsidR="006F1E05" w:rsidRDefault="006F1E05" w:rsidP="009465BC">
      <w:pPr>
        <w:spacing w:line="480" w:lineRule="auto"/>
        <w:rPr>
          <w:sz w:val="28"/>
          <w:szCs w:val="28"/>
        </w:rPr>
      </w:pPr>
      <w:r>
        <w:rPr>
          <w:sz w:val="28"/>
          <w:szCs w:val="28"/>
        </w:rPr>
        <w:tab/>
        <w:t>American Golf, Inc. is a Delaware corporation, which David Johnson is part owner and pre</w:t>
      </w:r>
      <w:r w:rsidR="00B26870">
        <w:rPr>
          <w:sz w:val="28"/>
          <w:szCs w:val="28"/>
        </w:rPr>
        <w:t>sident (</w:t>
      </w:r>
      <w:proofErr w:type="spellStart"/>
      <w:r w:rsidR="00B26870">
        <w:rPr>
          <w:sz w:val="28"/>
          <w:szCs w:val="28"/>
        </w:rPr>
        <w:t>Compl</w:t>
      </w:r>
      <w:proofErr w:type="spellEnd"/>
      <w:r w:rsidR="00B26870">
        <w:rPr>
          <w:sz w:val="28"/>
          <w:szCs w:val="28"/>
        </w:rPr>
        <w:t>.</w:t>
      </w:r>
      <w:r>
        <w:rPr>
          <w:sz w:val="28"/>
          <w:szCs w:val="28"/>
        </w:rPr>
        <w:t xml:space="preserve"> </w:t>
      </w:r>
      <w:r w:rsidR="00B26870">
        <w:rPr>
          <w:sz w:val="28"/>
          <w:szCs w:val="28"/>
        </w:rPr>
        <w:t xml:space="preserve">¶ </w:t>
      </w:r>
      <w:r>
        <w:rPr>
          <w:sz w:val="28"/>
          <w:szCs w:val="28"/>
        </w:rPr>
        <w:t xml:space="preserve">5). </w:t>
      </w:r>
      <w:r w:rsidR="00FF6CFD">
        <w:rPr>
          <w:sz w:val="28"/>
          <w:szCs w:val="28"/>
        </w:rPr>
        <w:t xml:space="preserve"> </w:t>
      </w:r>
      <w:r w:rsidR="002C1BF0">
        <w:rPr>
          <w:sz w:val="28"/>
          <w:szCs w:val="28"/>
        </w:rPr>
        <w:t>Johnson also is the sole shareholder of American Golf Minnesota, Inc.</w:t>
      </w:r>
      <w:r w:rsidR="00AD5F64">
        <w:rPr>
          <w:sz w:val="28"/>
          <w:szCs w:val="28"/>
        </w:rPr>
        <w:t xml:space="preserve">, </w:t>
      </w:r>
      <w:r w:rsidR="002C1BF0">
        <w:rPr>
          <w:sz w:val="28"/>
          <w:szCs w:val="28"/>
        </w:rPr>
        <w:t>a Minnesota corp</w:t>
      </w:r>
      <w:r w:rsidR="00256B2A">
        <w:rPr>
          <w:sz w:val="28"/>
          <w:szCs w:val="28"/>
        </w:rPr>
        <w:t>oration.</w:t>
      </w:r>
      <w:r w:rsidR="00FF6CFD">
        <w:rPr>
          <w:sz w:val="28"/>
          <w:szCs w:val="28"/>
        </w:rPr>
        <w:t xml:space="preserve"> </w:t>
      </w:r>
      <w:r w:rsidR="00256B2A">
        <w:rPr>
          <w:sz w:val="28"/>
          <w:szCs w:val="28"/>
        </w:rPr>
        <w:t xml:space="preserve"> </w:t>
      </w:r>
      <w:proofErr w:type="gramStart"/>
      <w:r w:rsidR="00256B2A">
        <w:rPr>
          <w:sz w:val="28"/>
          <w:szCs w:val="28"/>
        </w:rPr>
        <w:t xml:space="preserve">(Johnson </w:t>
      </w:r>
      <w:proofErr w:type="spellStart"/>
      <w:r w:rsidR="00256B2A">
        <w:rPr>
          <w:sz w:val="28"/>
          <w:szCs w:val="28"/>
        </w:rPr>
        <w:t>Aff</w:t>
      </w:r>
      <w:proofErr w:type="spellEnd"/>
      <w:r w:rsidR="00256B2A">
        <w:rPr>
          <w:sz w:val="28"/>
          <w:szCs w:val="28"/>
        </w:rPr>
        <w:t>. ¶</w:t>
      </w:r>
      <w:r w:rsidR="002C1BF0">
        <w:rPr>
          <w:sz w:val="28"/>
          <w:szCs w:val="28"/>
        </w:rPr>
        <w:t xml:space="preserve"> 3).</w:t>
      </w:r>
      <w:proofErr w:type="gramEnd"/>
      <w:r w:rsidR="002C1BF0">
        <w:rPr>
          <w:sz w:val="28"/>
          <w:szCs w:val="28"/>
        </w:rPr>
        <w:t xml:space="preserve"> </w:t>
      </w:r>
      <w:r w:rsidR="000C324F">
        <w:rPr>
          <w:sz w:val="28"/>
          <w:szCs w:val="28"/>
        </w:rPr>
        <w:t xml:space="preserve"> </w:t>
      </w:r>
      <w:r w:rsidR="002C1BF0">
        <w:rPr>
          <w:sz w:val="28"/>
          <w:szCs w:val="28"/>
        </w:rPr>
        <w:t xml:space="preserve">Johnson is not an employee, director, or officer of </w:t>
      </w:r>
      <w:proofErr w:type="spellStart"/>
      <w:r w:rsidR="002C1BF0">
        <w:rPr>
          <w:sz w:val="28"/>
          <w:szCs w:val="28"/>
        </w:rPr>
        <w:t>AgMin</w:t>
      </w:r>
      <w:proofErr w:type="spellEnd"/>
      <w:r w:rsidR="002C1BF0">
        <w:rPr>
          <w:sz w:val="28"/>
          <w:szCs w:val="28"/>
        </w:rPr>
        <w:t xml:space="preserve"> and does not perform any services or receive any compensation from </w:t>
      </w:r>
      <w:proofErr w:type="spellStart"/>
      <w:r w:rsidR="002C1BF0">
        <w:rPr>
          <w:sz w:val="28"/>
          <w:szCs w:val="28"/>
        </w:rPr>
        <w:t>AgMin</w:t>
      </w:r>
      <w:proofErr w:type="spellEnd"/>
      <w:r w:rsidR="002C1BF0">
        <w:rPr>
          <w:sz w:val="28"/>
          <w:szCs w:val="28"/>
        </w:rPr>
        <w:t xml:space="preserve"> as an employe</w:t>
      </w:r>
      <w:r w:rsidR="00256B2A">
        <w:rPr>
          <w:sz w:val="28"/>
          <w:szCs w:val="28"/>
        </w:rPr>
        <w:t xml:space="preserve">e or officer. </w:t>
      </w:r>
      <w:proofErr w:type="gramStart"/>
      <w:r w:rsidR="00256B2A">
        <w:rPr>
          <w:sz w:val="28"/>
          <w:szCs w:val="28"/>
        </w:rPr>
        <w:t xml:space="preserve">(Johnson </w:t>
      </w:r>
      <w:proofErr w:type="spellStart"/>
      <w:r w:rsidR="00256B2A">
        <w:rPr>
          <w:sz w:val="28"/>
          <w:szCs w:val="28"/>
        </w:rPr>
        <w:t>Aff</w:t>
      </w:r>
      <w:proofErr w:type="spellEnd"/>
      <w:r w:rsidR="00256B2A">
        <w:rPr>
          <w:sz w:val="28"/>
          <w:szCs w:val="28"/>
        </w:rPr>
        <w:t>. ¶</w:t>
      </w:r>
      <w:r w:rsidR="002C1BF0">
        <w:rPr>
          <w:sz w:val="28"/>
          <w:szCs w:val="28"/>
        </w:rPr>
        <w:t xml:space="preserve"> 3).</w:t>
      </w:r>
      <w:proofErr w:type="gramEnd"/>
      <w:r w:rsidR="002C1BF0">
        <w:rPr>
          <w:sz w:val="28"/>
          <w:szCs w:val="28"/>
        </w:rPr>
        <w:t xml:space="preserve"> </w:t>
      </w:r>
    </w:p>
    <w:p w14:paraId="493D4186" w14:textId="1735207A" w:rsidR="002418D2" w:rsidRDefault="006F1E05" w:rsidP="001F55FA">
      <w:pPr>
        <w:spacing w:line="480" w:lineRule="auto"/>
        <w:rPr>
          <w:sz w:val="28"/>
          <w:szCs w:val="28"/>
        </w:rPr>
      </w:pPr>
      <w:r>
        <w:rPr>
          <w:sz w:val="28"/>
          <w:szCs w:val="28"/>
        </w:rPr>
        <w:tab/>
      </w:r>
      <w:r w:rsidR="00173BDF">
        <w:rPr>
          <w:sz w:val="28"/>
          <w:szCs w:val="28"/>
        </w:rPr>
        <w:t xml:space="preserve">David Gullickson (“Gullickson”) is the president and sole shareholder of Golfman Institute, Inc. (Gullickson </w:t>
      </w:r>
      <w:proofErr w:type="spellStart"/>
      <w:r w:rsidR="00173BDF">
        <w:rPr>
          <w:sz w:val="28"/>
          <w:szCs w:val="28"/>
        </w:rPr>
        <w:t>Aff</w:t>
      </w:r>
      <w:proofErr w:type="spellEnd"/>
      <w:r w:rsidR="00173BDF">
        <w:rPr>
          <w:sz w:val="28"/>
          <w:szCs w:val="28"/>
        </w:rPr>
        <w:t xml:space="preserve">. ¶ 1).  </w:t>
      </w:r>
      <w:r w:rsidR="0079293B">
        <w:rPr>
          <w:sz w:val="28"/>
          <w:szCs w:val="28"/>
        </w:rPr>
        <w:t>Golfman owns a 7,100 square foot building, which Golfman uses as</w:t>
      </w:r>
      <w:r w:rsidR="00173BDF">
        <w:rPr>
          <w:sz w:val="28"/>
          <w:szCs w:val="28"/>
        </w:rPr>
        <w:t xml:space="preserve"> a golf-training complex (“Complex”) located in S</w:t>
      </w:r>
      <w:r w:rsidR="000C324F">
        <w:rPr>
          <w:sz w:val="28"/>
          <w:szCs w:val="28"/>
        </w:rPr>
        <w:t xml:space="preserve">t. Paul, Minnesota. </w:t>
      </w:r>
      <w:proofErr w:type="gramStart"/>
      <w:r w:rsidR="000C324F">
        <w:rPr>
          <w:sz w:val="28"/>
          <w:szCs w:val="28"/>
        </w:rPr>
        <w:t>(</w:t>
      </w:r>
      <w:proofErr w:type="spellStart"/>
      <w:r w:rsidR="000C324F">
        <w:rPr>
          <w:sz w:val="28"/>
          <w:szCs w:val="28"/>
        </w:rPr>
        <w:t>Compl</w:t>
      </w:r>
      <w:proofErr w:type="spellEnd"/>
      <w:r w:rsidR="000C324F">
        <w:rPr>
          <w:sz w:val="28"/>
          <w:szCs w:val="28"/>
        </w:rPr>
        <w:t>. ¶6).</w:t>
      </w:r>
      <w:proofErr w:type="gramEnd"/>
      <w:r w:rsidR="000C324F">
        <w:rPr>
          <w:sz w:val="28"/>
          <w:szCs w:val="28"/>
        </w:rPr>
        <w:t xml:space="preserve"> </w:t>
      </w:r>
      <w:r w:rsidR="00173BDF">
        <w:rPr>
          <w:sz w:val="28"/>
          <w:szCs w:val="28"/>
        </w:rPr>
        <w:t xml:space="preserve"> </w:t>
      </w:r>
      <w:r>
        <w:rPr>
          <w:sz w:val="28"/>
          <w:szCs w:val="28"/>
        </w:rPr>
        <w:t xml:space="preserve">The </w:t>
      </w:r>
      <w:r w:rsidR="002418D2">
        <w:rPr>
          <w:sz w:val="28"/>
          <w:szCs w:val="28"/>
        </w:rPr>
        <w:t>complex consists of training fields, a driving range, locker rooms, workout a</w:t>
      </w:r>
      <w:r w:rsidR="00617B82">
        <w:rPr>
          <w:sz w:val="28"/>
          <w:szCs w:val="28"/>
        </w:rPr>
        <w:t xml:space="preserve">reas, and a pro-shop. </w:t>
      </w:r>
      <w:proofErr w:type="gramStart"/>
      <w:r w:rsidR="00617B82">
        <w:rPr>
          <w:sz w:val="28"/>
          <w:szCs w:val="28"/>
        </w:rPr>
        <w:t>(</w:t>
      </w:r>
      <w:proofErr w:type="spellStart"/>
      <w:r w:rsidR="00617B82">
        <w:rPr>
          <w:sz w:val="28"/>
          <w:szCs w:val="28"/>
        </w:rPr>
        <w:t>Compl</w:t>
      </w:r>
      <w:proofErr w:type="spellEnd"/>
      <w:r w:rsidR="00617B82">
        <w:rPr>
          <w:sz w:val="28"/>
          <w:szCs w:val="28"/>
        </w:rPr>
        <w:t>.</w:t>
      </w:r>
      <w:r w:rsidR="002418D2">
        <w:rPr>
          <w:sz w:val="28"/>
          <w:szCs w:val="28"/>
        </w:rPr>
        <w:t xml:space="preserve"> </w:t>
      </w:r>
      <w:r w:rsidR="00617B82">
        <w:rPr>
          <w:sz w:val="28"/>
          <w:szCs w:val="28"/>
        </w:rPr>
        <w:t xml:space="preserve">¶ </w:t>
      </w:r>
      <w:r w:rsidR="002418D2">
        <w:rPr>
          <w:sz w:val="28"/>
          <w:szCs w:val="28"/>
        </w:rPr>
        <w:t>7).</w:t>
      </w:r>
      <w:proofErr w:type="gramEnd"/>
      <w:r w:rsidR="002418D2">
        <w:rPr>
          <w:sz w:val="28"/>
          <w:szCs w:val="28"/>
        </w:rPr>
        <w:t xml:space="preserve"> </w:t>
      </w:r>
    </w:p>
    <w:p w14:paraId="27F777D7" w14:textId="6C2BAF20" w:rsidR="0079293B" w:rsidRDefault="006F1E05" w:rsidP="001F55FA">
      <w:pPr>
        <w:spacing w:line="480" w:lineRule="auto"/>
        <w:ind w:firstLine="720"/>
        <w:rPr>
          <w:sz w:val="28"/>
          <w:szCs w:val="28"/>
        </w:rPr>
      </w:pPr>
      <w:r>
        <w:rPr>
          <w:sz w:val="28"/>
          <w:szCs w:val="28"/>
        </w:rPr>
        <w:t>Golfman charges rent to third-party vendors that lease</w:t>
      </w:r>
      <w:r w:rsidR="00617B82">
        <w:rPr>
          <w:sz w:val="28"/>
          <w:szCs w:val="28"/>
        </w:rPr>
        <w:t xml:space="preserve"> the retail portion. </w:t>
      </w:r>
      <w:proofErr w:type="gramStart"/>
      <w:r w:rsidR="00617B82">
        <w:rPr>
          <w:sz w:val="28"/>
          <w:szCs w:val="28"/>
        </w:rPr>
        <w:t>(</w:t>
      </w:r>
      <w:proofErr w:type="spellStart"/>
      <w:r w:rsidR="00617B82">
        <w:rPr>
          <w:sz w:val="28"/>
          <w:szCs w:val="28"/>
        </w:rPr>
        <w:t>Compl</w:t>
      </w:r>
      <w:proofErr w:type="spellEnd"/>
      <w:r w:rsidR="00617B82">
        <w:rPr>
          <w:sz w:val="28"/>
          <w:szCs w:val="28"/>
        </w:rPr>
        <w:t xml:space="preserve">. ¶ </w:t>
      </w:r>
      <w:r>
        <w:rPr>
          <w:sz w:val="28"/>
          <w:szCs w:val="28"/>
        </w:rPr>
        <w:t>8).</w:t>
      </w:r>
      <w:proofErr w:type="gramEnd"/>
      <w:r>
        <w:rPr>
          <w:sz w:val="28"/>
          <w:szCs w:val="28"/>
        </w:rPr>
        <w:t xml:space="preserve"> </w:t>
      </w:r>
      <w:r w:rsidR="00FF6CFD">
        <w:rPr>
          <w:sz w:val="28"/>
          <w:szCs w:val="28"/>
        </w:rPr>
        <w:t xml:space="preserve"> </w:t>
      </w:r>
      <w:r w:rsidR="002418D2">
        <w:rPr>
          <w:sz w:val="28"/>
          <w:szCs w:val="28"/>
        </w:rPr>
        <w:t xml:space="preserve">Gullickson approached Johnson at a golf trade show to ask AGI to help the pro-shop at the Complex become profitable. </w:t>
      </w:r>
      <w:proofErr w:type="gramStart"/>
      <w:r w:rsidR="003817AB">
        <w:rPr>
          <w:sz w:val="28"/>
          <w:szCs w:val="28"/>
        </w:rPr>
        <w:t xml:space="preserve">(Johnson </w:t>
      </w:r>
      <w:proofErr w:type="spellStart"/>
      <w:r w:rsidR="00173BDF">
        <w:rPr>
          <w:sz w:val="28"/>
          <w:szCs w:val="28"/>
        </w:rPr>
        <w:t>Aff</w:t>
      </w:r>
      <w:proofErr w:type="spellEnd"/>
      <w:r w:rsidR="00173BDF">
        <w:rPr>
          <w:sz w:val="28"/>
          <w:szCs w:val="28"/>
        </w:rPr>
        <w:t xml:space="preserve">. ¶ </w:t>
      </w:r>
      <w:r w:rsidR="003817AB">
        <w:rPr>
          <w:sz w:val="28"/>
          <w:szCs w:val="28"/>
        </w:rPr>
        <w:t>5).</w:t>
      </w:r>
      <w:proofErr w:type="gramEnd"/>
      <w:r w:rsidR="000C324F">
        <w:rPr>
          <w:sz w:val="28"/>
          <w:szCs w:val="28"/>
        </w:rPr>
        <w:t xml:space="preserve"> </w:t>
      </w:r>
      <w:r w:rsidR="00173BDF">
        <w:rPr>
          <w:sz w:val="28"/>
          <w:szCs w:val="28"/>
        </w:rPr>
        <w:t xml:space="preserve"> Gullickson mentioned he was familiar with AGI and the success of AGI’s retail stores. </w:t>
      </w:r>
      <w:proofErr w:type="gramStart"/>
      <w:r w:rsidR="00173BDF">
        <w:rPr>
          <w:sz w:val="28"/>
          <w:szCs w:val="28"/>
        </w:rPr>
        <w:t xml:space="preserve">(Johnson </w:t>
      </w:r>
      <w:proofErr w:type="spellStart"/>
      <w:r w:rsidR="00173BDF">
        <w:rPr>
          <w:sz w:val="28"/>
          <w:szCs w:val="28"/>
        </w:rPr>
        <w:t>Aff</w:t>
      </w:r>
      <w:proofErr w:type="spellEnd"/>
      <w:r w:rsidR="00173BDF">
        <w:rPr>
          <w:sz w:val="28"/>
          <w:szCs w:val="28"/>
        </w:rPr>
        <w:t>. ¶ 5).</w:t>
      </w:r>
      <w:proofErr w:type="gramEnd"/>
      <w:r w:rsidR="00173BDF">
        <w:rPr>
          <w:sz w:val="28"/>
          <w:szCs w:val="28"/>
        </w:rPr>
        <w:t xml:space="preserve"> </w:t>
      </w:r>
      <w:r w:rsidR="003817AB">
        <w:rPr>
          <w:sz w:val="28"/>
          <w:szCs w:val="28"/>
        </w:rPr>
        <w:t xml:space="preserve"> </w:t>
      </w:r>
    </w:p>
    <w:p w14:paraId="1246C194" w14:textId="524233D6" w:rsidR="002418D2" w:rsidRDefault="00173BDF" w:rsidP="001F55FA">
      <w:pPr>
        <w:spacing w:line="480" w:lineRule="auto"/>
        <w:ind w:firstLine="720"/>
        <w:rPr>
          <w:sz w:val="28"/>
          <w:szCs w:val="28"/>
        </w:rPr>
      </w:pPr>
      <w:r>
        <w:rPr>
          <w:sz w:val="28"/>
          <w:szCs w:val="28"/>
        </w:rPr>
        <w:t>Johnson met with Gullickson three more times to discuss the Pro-Shop.</w:t>
      </w:r>
      <w:r w:rsidR="00617B82">
        <w:rPr>
          <w:sz w:val="28"/>
          <w:szCs w:val="28"/>
        </w:rPr>
        <w:t xml:space="preserve"> </w:t>
      </w:r>
      <w:proofErr w:type="gramStart"/>
      <w:r w:rsidR="00617B82">
        <w:rPr>
          <w:sz w:val="28"/>
          <w:szCs w:val="28"/>
        </w:rPr>
        <w:t xml:space="preserve">(Johnson </w:t>
      </w:r>
      <w:proofErr w:type="spellStart"/>
      <w:r w:rsidR="00617B82">
        <w:rPr>
          <w:sz w:val="28"/>
          <w:szCs w:val="28"/>
        </w:rPr>
        <w:t>Aff</w:t>
      </w:r>
      <w:proofErr w:type="spellEnd"/>
      <w:r>
        <w:rPr>
          <w:sz w:val="28"/>
          <w:szCs w:val="28"/>
        </w:rPr>
        <w:t>. ¶</w:t>
      </w:r>
      <w:r w:rsidR="00617B82">
        <w:rPr>
          <w:sz w:val="28"/>
          <w:szCs w:val="28"/>
        </w:rPr>
        <w:t xml:space="preserve"> 6).</w:t>
      </w:r>
      <w:proofErr w:type="gramEnd"/>
      <w:r>
        <w:rPr>
          <w:sz w:val="28"/>
          <w:szCs w:val="28"/>
        </w:rPr>
        <w:t xml:space="preserve"> </w:t>
      </w:r>
      <w:r w:rsidR="000C324F">
        <w:rPr>
          <w:sz w:val="28"/>
          <w:szCs w:val="28"/>
        </w:rPr>
        <w:t xml:space="preserve"> </w:t>
      </w:r>
      <w:r w:rsidR="0079293B">
        <w:rPr>
          <w:sz w:val="28"/>
          <w:szCs w:val="28"/>
        </w:rPr>
        <w:t xml:space="preserve">At these meetings, </w:t>
      </w:r>
      <w:r>
        <w:rPr>
          <w:sz w:val="28"/>
          <w:szCs w:val="28"/>
        </w:rPr>
        <w:t xml:space="preserve">Mr. Gullickson insisted that </w:t>
      </w:r>
      <w:r>
        <w:rPr>
          <w:sz w:val="28"/>
          <w:szCs w:val="28"/>
        </w:rPr>
        <w:lastRenderedPageBreak/>
        <w:t xml:space="preserve">the lease contain a provision prohibiting AGI from opening a competing store in the same county. </w:t>
      </w:r>
      <w:proofErr w:type="gramStart"/>
      <w:r>
        <w:rPr>
          <w:sz w:val="28"/>
          <w:szCs w:val="28"/>
        </w:rPr>
        <w:t xml:space="preserve">(Johnson </w:t>
      </w:r>
      <w:proofErr w:type="spellStart"/>
      <w:r>
        <w:rPr>
          <w:sz w:val="28"/>
          <w:szCs w:val="28"/>
        </w:rPr>
        <w:t>Aff</w:t>
      </w:r>
      <w:proofErr w:type="spellEnd"/>
      <w:r>
        <w:rPr>
          <w:sz w:val="28"/>
          <w:szCs w:val="28"/>
        </w:rPr>
        <w:t>. ¶6).</w:t>
      </w:r>
      <w:proofErr w:type="gramEnd"/>
      <w:r>
        <w:rPr>
          <w:sz w:val="28"/>
          <w:szCs w:val="28"/>
        </w:rPr>
        <w:t xml:space="preserve"> </w:t>
      </w:r>
      <w:r w:rsidR="00617B82">
        <w:rPr>
          <w:sz w:val="28"/>
          <w:szCs w:val="28"/>
        </w:rPr>
        <w:t xml:space="preserve"> </w:t>
      </w:r>
      <w:r>
        <w:rPr>
          <w:sz w:val="28"/>
          <w:szCs w:val="28"/>
        </w:rPr>
        <w:t xml:space="preserve">An oral agreement between Johnson and Gullickson was reached that AGI would not compete within the county for two years after the end of the lease. </w:t>
      </w:r>
      <w:proofErr w:type="gramStart"/>
      <w:r>
        <w:rPr>
          <w:sz w:val="28"/>
          <w:szCs w:val="28"/>
        </w:rPr>
        <w:t xml:space="preserve">(Johnson </w:t>
      </w:r>
      <w:proofErr w:type="spellStart"/>
      <w:r>
        <w:rPr>
          <w:sz w:val="28"/>
          <w:szCs w:val="28"/>
        </w:rPr>
        <w:t>Aff</w:t>
      </w:r>
      <w:proofErr w:type="spellEnd"/>
      <w:r>
        <w:rPr>
          <w:sz w:val="28"/>
          <w:szCs w:val="28"/>
        </w:rPr>
        <w:t>. ¶ 6).</w:t>
      </w:r>
      <w:proofErr w:type="gramEnd"/>
      <w:r>
        <w:rPr>
          <w:sz w:val="28"/>
          <w:szCs w:val="28"/>
        </w:rPr>
        <w:t xml:space="preserve"> </w:t>
      </w:r>
      <w:r w:rsidR="000C324F">
        <w:rPr>
          <w:sz w:val="28"/>
          <w:szCs w:val="28"/>
        </w:rPr>
        <w:t xml:space="preserve"> </w:t>
      </w:r>
      <w:r>
        <w:rPr>
          <w:sz w:val="28"/>
          <w:szCs w:val="28"/>
        </w:rPr>
        <w:t xml:space="preserve">There was never a discussion of extending this non-competition language to shareholders, officers, or employees of AGI. </w:t>
      </w:r>
      <w:proofErr w:type="gramStart"/>
      <w:r>
        <w:rPr>
          <w:sz w:val="28"/>
          <w:szCs w:val="28"/>
        </w:rPr>
        <w:t xml:space="preserve">(Johnson </w:t>
      </w:r>
      <w:proofErr w:type="spellStart"/>
      <w:r>
        <w:rPr>
          <w:sz w:val="28"/>
          <w:szCs w:val="28"/>
        </w:rPr>
        <w:t>Aff</w:t>
      </w:r>
      <w:proofErr w:type="spellEnd"/>
      <w:r>
        <w:rPr>
          <w:sz w:val="28"/>
          <w:szCs w:val="28"/>
        </w:rPr>
        <w:t>. ¶ 6).</w:t>
      </w:r>
      <w:proofErr w:type="gramEnd"/>
    </w:p>
    <w:p w14:paraId="21846D12" w14:textId="46BF8DDA" w:rsidR="00617B82" w:rsidRDefault="006F1E05" w:rsidP="001F55FA">
      <w:pPr>
        <w:spacing w:line="480" w:lineRule="auto"/>
        <w:ind w:firstLine="720"/>
        <w:rPr>
          <w:sz w:val="28"/>
          <w:szCs w:val="28"/>
        </w:rPr>
      </w:pPr>
      <w:r>
        <w:rPr>
          <w:sz w:val="28"/>
          <w:szCs w:val="28"/>
        </w:rPr>
        <w:t>Golfman’s lawyer drafted the Lease</w:t>
      </w:r>
      <w:r w:rsidR="00617B82">
        <w:rPr>
          <w:sz w:val="28"/>
          <w:szCs w:val="28"/>
        </w:rPr>
        <w:t xml:space="preserve"> and presented</w:t>
      </w:r>
      <w:r w:rsidR="00173BDF">
        <w:rPr>
          <w:sz w:val="28"/>
          <w:szCs w:val="28"/>
        </w:rPr>
        <w:t xml:space="preserve"> the Lease</w:t>
      </w:r>
      <w:r w:rsidR="00617B82">
        <w:rPr>
          <w:sz w:val="28"/>
          <w:szCs w:val="28"/>
        </w:rPr>
        <w:t xml:space="preserve"> to AGI for execution. </w:t>
      </w:r>
      <w:proofErr w:type="gramStart"/>
      <w:r w:rsidR="00617B82">
        <w:rPr>
          <w:sz w:val="28"/>
          <w:szCs w:val="28"/>
        </w:rPr>
        <w:t>(</w:t>
      </w:r>
      <w:proofErr w:type="spellStart"/>
      <w:r w:rsidR="00617B82">
        <w:rPr>
          <w:sz w:val="28"/>
          <w:szCs w:val="28"/>
        </w:rPr>
        <w:t>Compl</w:t>
      </w:r>
      <w:proofErr w:type="spellEnd"/>
      <w:r w:rsidR="00617B82">
        <w:rPr>
          <w:sz w:val="28"/>
          <w:szCs w:val="28"/>
        </w:rPr>
        <w:t>. ¶ 9).</w:t>
      </w:r>
      <w:proofErr w:type="gramEnd"/>
      <w:r w:rsidR="00617B82">
        <w:rPr>
          <w:sz w:val="28"/>
          <w:szCs w:val="28"/>
        </w:rPr>
        <w:t xml:space="preserve"> </w:t>
      </w:r>
      <w:r w:rsidR="00FF6CFD">
        <w:rPr>
          <w:sz w:val="28"/>
          <w:szCs w:val="28"/>
        </w:rPr>
        <w:t xml:space="preserve"> </w:t>
      </w:r>
      <w:r w:rsidR="00617B82">
        <w:rPr>
          <w:sz w:val="28"/>
          <w:szCs w:val="28"/>
        </w:rPr>
        <w:t xml:space="preserve">When Johnson asked Gullickson some questions about the Lease, Gullickson informed Johnson it was just as they had negotiated and he had to sign it as it was written or Gullickson would not agree </w:t>
      </w:r>
      <w:r w:rsidR="00256B2A">
        <w:rPr>
          <w:sz w:val="28"/>
          <w:szCs w:val="28"/>
        </w:rPr>
        <w:t xml:space="preserve">to the Lease. </w:t>
      </w:r>
      <w:proofErr w:type="gramStart"/>
      <w:r w:rsidR="00256B2A">
        <w:rPr>
          <w:sz w:val="28"/>
          <w:szCs w:val="28"/>
        </w:rPr>
        <w:t xml:space="preserve">(Johnson </w:t>
      </w:r>
      <w:proofErr w:type="spellStart"/>
      <w:r w:rsidR="00256B2A">
        <w:rPr>
          <w:sz w:val="28"/>
          <w:szCs w:val="28"/>
        </w:rPr>
        <w:t>Aff</w:t>
      </w:r>
      <w:proofErr w:type="spellEnd"/>
      <w:r w:rsidR="00256B2A">
        <w:rPr>
          <w:sz w:val="28"/>
          <w:szCs w:val="28"/>
        </w:rPr>
        <w:t>. ¶</w:t>
      </w:r>
      <w:r w:rsidR="00617B82">
        <w:rPr>
          <w:sz w:val="28"/>
          <w:szCs w:val="28"/>
        </w:rPr>
        <w:t xml:space="preserve"> 7).</w:t>
      </w:r>
      <w:proofErr w:type="gramEnd"/>
      <w:r w:rsidR="00617B82">
        <w:rPr>
          <w:sz w:val="28"/>
          <w:szCs w:val="28"/>
        </w:rPr>
        <w:t xml:space="preserve"> </w:t>
      </w:r>
      <w:r w:rsidR="00FF6CFD">
        <w:rPr>
          <w:sz w:val="28"/>
          <w:szCs w:val="28"/>
        </w:rPr>
        <w:t xml:space="preserve"> </w:t>
      </w:r>
      <w:r w:rsidR="00617B82">
        <w:rPr>
          <w:sz w:val="28"/>
          <w:szCs w:val="28"/>
        </w:rPr>
        <w:t>Gullickson stated in his affidavit that Johnson had tried to ask a number of questions, but Gullickson indicated he was not the one who drafted it, did not know the answers to Johnson’s questions, and was not inclined to pay his attorney more money t</w:t>
      </w:r>
      <w:r w:rsidR="00256B2A">
        <w:rPr>
          <w:sz w:val="28"/>
          <w:szCs w:val="28"/>
        </w:rPr>
        <w:t xml:space="preserve">o explain. </w:t>
      </w:r>
      <w:proofErr w:type="gramStart"/>
      <w:r w:rsidR="00256B2A">
        <w:rPr>
          <w:sz w:val="28"/>
          <w:szCs w:val="28"/>
        </w:rPr>
        <w:t xml:space="preserve">(Gullickson </w:t>
      </w:r>
      <w:proofErr w:type="spellStart"/>
      <w:r w:rsidR="00256B2A">
        <w:rPr>
          <w:sz w:val="28"/>
          <w:szCs w:val="28"/>
        </w:rPr>
        <w:t>Aff</w:t>
      </w:r>
      <w:proofErr w:type="spellEnd"/>
      <w:r w:rsidR="00256B2A">
        <w:rPr>
          <w:sz w:val="28"/>
          <w:szCs w:val="28"/>
        </w:rPr>
        <w:t>. ¶</w:t>
      </w:r>
      <w:r w:rsidR="00617B82">
        <w:rPr>
          <w:sz w:val="28"/>
          <w:szCs w:val="28"/>
        </w:rPr>
        <w:t xml:space="preserve"> 6).</w:t>
      </w:r>
      <w:proofErr w:type="gramEnd"/>
      <w:r w:rsidR="00617B82">
        <w:rPr>
          <w:sz w:val="28"/>
          <w:szCs w:val="28"/>
        </w:rPr>
        <w:t xml:space="preserve"> </w:t>
      </w:r>
      <w:r>
        <w:rPr>
          <w:sz w:val="28"/>
          <w:szCs w:val="28"/>
        </w:rPr>
        <w:t xml:space="preserve"> </w:t>
      </w:r>
    </w:p>
    <w:p w14:paraId="3B9261F2" w14:textId="6F9B98E5" w:rsidR="00577963" w:rsidRDefault="00617B82" w:rsidP="001F55FA">
      <w:pPr>
        <w:spacing w:line="480" w:lineRule="auto"/>
        <w:ind w:firstLine="720"/>
        <w:rPr>
          <w:sz w:val="28"/>
          <w:szCs w:val="28"/>
        </w:rPr>
      </w:pPr>
      <w:r>
        <w:rPr>
          <w:sz w:val="28"/>
          <w:szCs w:val="28"/>
        </w:rPr>
        <w:t xml:space="preserve">On December 18, 2006, AGI signed a five-year lease agreement with Golfman for the pro-shop. </w:t>
      </w:r>
      <w:proofErr w:type="gramStart"/>
      <w:r>
        <w:rPr>
          <w:sz w:val="28"/>
          <w:szCs w:val="28"/>
        </w:rPr>
        <w:t>(</w:t>
      </w:r>
      <w:proofErr w:type="spellStart"/>
      <w:r>
        <w:rPr>
          <w:sz w:val="28"/>
          <w:szCs w:val="28"/>
        </w:rPr>
        <w:t>Compl</w:t>
      </w:r>
      <w:proofErr w:type="spellEnd"/>
      <w:r>
        <w:rPr>
          <w:sz w:val="28"/>
          <w:szCs w:val="28"/>
        </w:rPr>
        <w:t>. ¶ 9).</w:t>
      </w:r>
      <w:proofErr w:type="gramEnd"/>
      <w:r>
        <w:rPr>
          <w:sz w:val="28"/>
          <w:szCs w:val="28"/>
        </w:rPr>
        <w:t xml:space="preserve"> </w:t>
      </w:r>
      <w:r w:rsidR="00FF6CFD">
        <w:rPr>
          <w:sz w:val="28"/>
          <w:szCs w:val="28"/>
        </w:rPr>
        <w:t xml:space="preserve"> </w:t>
      </w:r>
      <w:r>
        <w:rPr>
          <w:sz w:val="28"/>
          <w:szCs w:val="28"/>
        </w:rPr>
        <w:t xml:space="preserve">The Lease Agreement was executed and signed by Johnson on behalf of AGI. (Lease ¶ 24). </w:t>
      </w:r>
    </w:p>
    <w:p w14:paraId="7179D8C4" w14:textId="3F456966" w:rsidR="00CA5DFF" w:rsidRDefault="009140BB" w:rsidP="001F55FA">
      <w:pPr>
        <w:spacing w:line="480" w:lineRule="auto"/>
        <w:rPr>
          <w:sz w:val="28"/>
          <w:szCs w:val="28"/>
        </w:rPr>
      </w:pPr>
      <w:r>
        <w:rPr>
          <w:sz w:val="28"/>
          <w:szCs w:val="28"/>
        </w:rPr>
        <w:tab/>
      </w:r>
      <w:r w:rsidR="00CA5DFF">
        <w:rPr>
          <w:sz w:val="28"/>
          <w:szCs w:val="28"/>
        </w:rPr>
        <w:t>The Lease includes a non-competition clause purporting to prohibit AGI from competing against Golfman</w:t>
      </w:r>
      <w:r w:rsidR="007B179F">
        <w:rPr>
          <w:sz w:val="28"/>
          <w:szCs w:val="28"/>
        </w:rPr>
        <w:t>.</w:t>
      </w:r>
      <w:r w:rsidR="00CA5DFF">
        <w:rPr>
          <w:sz w:val="28"/>
          <w:szCs w:val="28"/>
        </w:rPr>
        <w:t xml:space="preserve"> </w:t>
      </w:r>
      <w:r w:rsidR="00173BDF">
        <w:rPr>
          <w:sz w:val="28"/>
          <w:szCs w:val="28"/>
        </w:rPr>
        <w:t>(Lease ¶ 16).</w:t>
      </w:r>
      <w:r w:rsidR="000C324F">
        <w:rPr>
          <w:sz w:val="28"/>
          <w:szCs w:val="28"/>
        </w:rPr>
        <w:t xml:space="preserve"> </w:t>
      </w:r>
      <w:r w:rsidR="00173BDF">
        <w:rPr>
          <w:sz w:val="28"/>
          <w:szCs w:val="28"/>
        </w:rPr>
        <w:t xml:space="preserve"> </w:t>
      </w:r>
      <w:r w:rsidR="007B179F">
        <w:rPr>
          <w:sz w:val="28"/>
          <w:szCs w:val="28"/>
        </w:rPr>
        <w:t>The non-c</w:t>
      </w:r>
      <w:r w:rsidR="002B5256">
        <w:rPr>
          <w:sz w:val="28"/>
          <w:szCs w:val="28"/>
        </w:rPr>
        <w:t xml:space="preserve">ompetition </w:t>
      </w:r>
      <w:r w:rsidR="002B5256">
        <w:rPr>
          <w:sz w:val="28"/>
          <w:szCs w:val="28"/>
        </w:rPr>
        <w:lastRenderedPageBreak/>
        <w:t xml:space="preserve">provision </w:t>
      </w:r>
      <w:r w:rsidR="007B179F">
        <w:rPr>
          <w:sz w:val="28"/>
          <w:szCs w:val="28"/>
        </w:rPr>
        <w:t xml:space="preserve">is stated </w:t>
      </w:r>
      <w:r w:rsidR="0079293B">
        <w:rPr>
          <w:sz w:val="28"/>
          <w:szCs w:val="28"/>
        </w:rPr>
        <w:t xml:space="preserve">as follows: </w:t>
      </w:r>
      <w:r w:rsidR="002B5256">
        <w:rPr>
          <w:sz w:val="28"/>
          <w:szCs w:val="28"/>
        </w:rPr>
        <w:t xml:space="preserve">From the period of execution of this Agreement until two years after the </w:t>
      </w:r>
      <w:proofErr w:type="gramStart"/>
      <w:r w:rsidR="002B5256">
        <w:rPr>
          <w:sz w:val="28"/>
          <w:szCs w:val="28"/>
        </w:rPr>
        <w:t>termination…,</w:t>
      </w:r>
      <w:proofErr w:type="gramEnd"/>
      <w:r w:rsidR="002B5256">
        <w:rPr>
          <w:sz w:val="28"/>
          <w:szCs w:val="28"/>
        </w:rPr>
        <w:t xml:space="preserve"> Tenant shall not operate another retail golf store within the boundaries of Ramsey Count and Dakota Count, in the State of Minnesota. (Lease </w:t>
      </w:r>
      <w:r w:rsidR="00617B82">
        <w:rPr>
          <w:sz w:val="28"/>
          <w:szCs w:val="28"/>
        </w:rPr>
        <w:t xml:space="preserve">¶ </w:t>
      </w:r>
      <w:r w:rsidR="00CA5DFF">
        <w:rPr>
          <w:sz w:val="28"/>
          <w:szCs w:val="28"/>
        </w:rPr>
        <w:t>16).</w:t>
      </w:r>
    </w:p>
    <w:p w14:paraId="60025C80" w14:textId="5FD50BFD" w:rsidR="00BB4D9B" w:rsidRDefault="003D5025" w:rsidP="001F55FA">
      <w:pPr>
        <w:spacing w:line="480" w:lineRule="auto"/>
        <w:ind w:firstLine="720"/>
        <w:rPr>
          <w:sz w:val="28"/>
          <w:szCs w:val="28"/>
        </w:rPr>
      </w:pPr>
      <w:r>
        <w:rPr>
          <w:sz w:val="28"/>
          <w:szCs w:val="28"/>
        </w:rPr>
        <w:t xml:space="preserve">Either party could terminate the </w:t>
      </w:r>
      <w:r w:rsidR="00AD5F64">
        <w:rPr>
          <w:sz w:val="28"/>
          <w:szCs w:val="28"/>
        </w:rPr>
        <w:t xml:space="preserve">Lease </w:t>
      </w:r>
      <w:r>
        <w:rPr>
          <w:sz w:val="28"/>
          <w:szCs w:val="28"/>
        </w:rPr>
        <w:t xml:space="preserve">within 30-days written notice to the other party. </w:t>
      </w:r>
      <w:r w:rsidR="007B179F">
        <w:rPr>
          <w:sz w:val="28"/>
          <w:szCs w:val="28"/>
        </w:rPr>
        <w:t>(Lease</w:t>
      </w:r>
      <w:r w:rsidR="00617B82">
        <w:rPr>
          <w:sz w:val="28"/>
          <w:szCs w:val="28"/>
        </w:rPr>
        <w:t xml:space="preserve"> ¶</w:t>
      </w:r>
      <w:r w:rsidR="007B179F">
        <w:rPr>
          <w:sz w:val="28"/>
          <w:szCs w:val="28"/>
        </w:rPr>
        <w:t xml:space="preserve"> 12). </w:t>
      </w:r>
      <w:r w:rsidR="00FF6CFD">
        <w:rPr>
          <w:sz w:val="28"/>
          <w:szCs w:val="28"/>
        </w:rPr>
        <w:t xml:space="preserve"> </w:t>
      </w:r>
      <w:r w:rsidR="00BB4D9B">
        <w:rPr>
          <w:sz w:val="28"/>
          <w:szCs w:val="28"/>
        </w:rPr>
        <w:t xml:space="preserve">The </w:t>
      </w:r>
      <w:r w:rsidR="00AD5F64">
        <w:rPr>
          <w:sz w:val="28"/>
          <w:szCs w:val="28"/>
        </w:rPr>
        <w:t>L</w:t>
      </w:r>
      <w:r w:rsidR="00BB4D9B">
        <w:rPr>
          <w:sz w:val="28"/>
          <w:szCs w:val="28"/>
        </w:rPr>
        <w:t xml:space="preserve">ease also includes a Provision to Survive, which purports to bind Tenant’s shareholders, directors, officers, agents, and employees to provisions 10, 16, 17, 18, 19, 20, 21, and 22, and shall survive the termination of the </w:t>
      </w:r>
      <w:r w:rsidR="00AD5F64">
        <w:rPr>
          <w:sz w:val="28"/>
          <w:szCs w:val="28"/>
        </w:rPr>
        <w:t>Lease</w:t>
      </w:r>
      <w:r w:rsidR="00BB4D9B">
        <w:rPr>
          <w:sz w:val="28"/>
          <w:szCs w:val="28"/>
        </w:rPr>
        <w:t xml:space="preserve">. (Lease ¶ 23). </w:t>
      </w:r>
    </w:p>
    <w:p w14:paraId="0E17BCC9" w14:textId="34BD0997" w:rsidR="00BB4D9B" w:rsidRDefault="00173BDF" w:rsidP="001F55FA">
      <w:pPr>
        <w:spacing w:line="480" w:lineRule="auto"/>
        <w:ind w:firstLine="720"/>
        <w:rPr>
          <w:sz w:val="28"/>
          <w:szCs w:val="28"/>
        </w:rPr>
      </w:pPr>
      <w:r>
        <w:rPr>
          <w:sz w:val="28"/>
          <w:szCs w:val="28"/>
        </w:rPr>
        <w:t xml:space="preserve">By July 1, 2009, the Pro-Shop was making a profit of approximately $15,000/month. </w:t>
      </w:r>
      <w:proofErr w:type="gramStart"/>
      <w:r>
        <w:rPr>
          <w:sz w:val="28"/>
          <w:szCs w:val="28"/>
        </w:rPr>
        <w:t xml:space="preserve">(Johnson </w:t>
      </w:r>
      <w:proofErr w:type="spellStart"/>
      <w:r>
        <w:rPr>
          <w:sz w:val="28"/>
          <w:szCs w:val="28"/>
        </w:rPr>
        <w:t>Aff</w:t>
      </w:r>
      <w:proofErr w:type="spellEnd"/>
      <w:r>
        <w:rPr>
          <w:sz w:val="28"/>
          <w:szCs w:val="28"/>
        </w:rPr>
        <w:t>. ¶ 9).</w:t>
      </w:r>
      <w:proofErr w:type="gramEnd"/>
      <w:r>
        <w:rPr>
          <w:sz w:val="28"/>
          <w:szCs w:val="28"/>
        </w:rPr>
        <w:t xml:space="preserve">  Upon examining his financial statements from the Pro-Shop, Gullickson decided AGI had made </w:t>
      </w:r>
      <w:r w:rsidR="00AD5F64">
        <w:rPr>
          <w:sz w:val="28"/>
          <w:szCs w:val="28"/>
        </w:rPr>
        <w:t>Golfman’s</w:t>
      </w:r>
      <w:r>
        <w:rPr>
          <w:sz w:val="28"/>
          <w:szCs w:val="28"/>
        </w:rPr>
        <w:t xml:space="preserve"> Pro-Shop profitable. </w:t>
      </w:r>
      <w:proofErr w:type="gramStart"/>
      <w:r>
        <w:rPr>
          <w:sz w:val="28"/>
          <w:szCs w:val="28"/>
        </w:rPr>
        <w:t xml:space="preserve">(Gullickson </w:t>
      </w:r>
      <w:proofErr w:type="spellStart"/>
      <w:r>
        <w:rPr>
          <w:sz w:val="28"/>
          <w:szCs w:val="28"/>
        </w:rPr>
        <w:t>Aff</w:t>
      </w:r>
      <w:proofErr w:type="spellEnd"/>
      <w:r>
        <w:rPr>
          <w:sz w:val="28"/>
          <w:szCs w:val="28"/>
        </w:rPr>
        <w:t>. ¶ 9).</w:t>
      </w:r>
      <w:proofErr w:type="gramEnd"/>
      <w:r>
        <w:rPr>
          <w:sz w:val="28"/>
          <w:szCs w:val="28"/>
        </w:rPr>
        <w:t xml:space="preserve"> In July 2010, Gullickson called Johnson to congratulate him on the success of AGI and inform him he decided Golfman should take</w:t>
      </w:r>
      <w:r w:rsidR="00AD5F64">
        <w:rPr>
          <w:sz w:val="28"/>
          <w:szCs w:val="28"/>
        </w:rPr>
        <w:t xml:space="preserve"> back control of</w:t>
      </w:r>
      <w:r>
        <w:rPr>
          <w:sz w:val="28"/>
          <w:szCs w:val="28"/>
        </w:rPr>
        <w:t xml:space="preserve"> the profitable Pro-Shop. </w:t>
      </w:r>
      <w:proofErr w:type="gramStart"/>
      <w:r>
        <w:rPr>
          <w:sz w:val="28"/>
          <w:szCs w:val="28"/>
        </w:rPr>
        <w:t xml:space="preserve">(Gullickson </w:t>
      </w:r>
      <w:proofErr w:type="spellStart"/>
      <w:r>
        <w:rPr>
          <w:sz w:val="28"/>
          <w:szCs w:val="28"/>
        </w:rPr>
        <w:t>Aff</w:t>
      </w:r>
      <w:proofErr w:type="spellEnd"/>
      <w:r>
        <w:rPr>
          <w:sz w:val="28"/>
          <w:szCs w:val="28"/>
        </w:rPr>
        <w:t>. ¶ 9).</w:t>
      </w:r>
      <w:proofErr w:type="gramEnd"/>
      <w:r>
        <w:rPr>
          <w:sz w:val="28"/>
          <w:szCs w:val="28"/>
        </w:rPr>
        <w:t xml:space="preserve"> </w:t>
      </w:r>
      <w:proofErr w:type="gramStart"/>
      <w:r>
        <w:rPr>
          <w:sz w:val="28"/>
          <w:szCs w:val="28"/>
        </w:rPr>
        <w:t xml:space="preserve">(Johnson </w:t>
      </w:r>
      <w:proofErr w:type="spellStart"/>
      <w:r>
        <w:rPr>
          <w:sz w:val="28"/>
          <w:szCs w:val="28"/>
        </w:rPr>
        <w:t>Aff</w:t>
      </w:r>
      <w:proofErr w:type="spellEnd"/>
      <w:r>
        <w:rPr>
          <w:sz w:val="28"/>
          <w:szCs w:val="28"/>
        </w:rPr>
        <w:t>. ¶ 9).</w:t>
      </w:r>
      <w:proofErr w:type="gramEnd"/>
      <w:r>
        <w:rPr>
          <w:sz w:val="28"/>
          <w:szCs w:val="28"/>
        </w:rPr>
        <w:t xml:space="preserve">  </w:t>
      </w:r>
      <w:r w:rsidR="00617B82">
        <w:rPr>
          <w:sz w:val="28"/>
          <w:szCs w:val="28"/>
        </w:rPr>
        <w:t>Golfman initiated the termination of the Lease</w:t>
      </w:r>
      <w:r w:rsidR="00BB4D9B">
        <w:rPr>
          <w:sz w:val="28"/>
          <w:szCs w:val="28"/>
        </w:rPr>
        <w:t xml:space="preserve"> by written notice in the form of a letter sent to AGI</w:t>
      </w:r>
      <w:r w:rsidR="00617B82">
        <w:rPr>
          <w:sz w:val="28"/>
          <w:szCs w:val="28"/>
        </w:rPr>
        <w:t xml:space="preserve"> on November </w:t>
      </w:r>
      <w:r w:rsidR="00BB4D9B">
        <w:rPr>
          <w:sz w:val="28"/>
          <w:szCs w:val="28"/>
        </w:rPr>
        <w:t xml:space="preserve">15, 2010, which made the termination effective as of December 17, 2010. </w:t>
      </w:r>
      <w:proofErr w:type="gramStart"/>
      <w:r w:rsidR="00BB4D9B">
        <w:rPr>
          <w:sz w:val="28"/>
          <w:szCs w:val="28"/>
        </w:rPr>
        <w:t>(</w:t>
      </w:r>
      <w:proofErr w:type="spellStart"/>
      <w:r w:rsidR="00BB4D9B">
        <w:rPr>
          <w:sz w:val="28"/>
          <w:szCs w:val="28"/>
        </w:rPr>
        <w:t>Compl</w:t>
      </w:r>
      <w:proofErr w:type="spellEnd"/>
      <w:r w:rsidR="00BB4D9B">
        <w:rPr>
          <w:sz w:val="28"/>
          <w:szCs w:val="28"/>
        </w:rPr>
        <w:t>. ¶ 11).</w:t>
      </w:r>
      <w:proofErr w:type="gramEnd"/>
      <w:r w:rsidR="00BB4D9B">
        <w:rPr>
          <w:sz w:val="28"/>
          <w:szCs w:val="28"/>
        </w:rPr>
        <w:t xml:space="preserve"> </w:t>
      </w:r>
    </w:p>
    <w:p w14:paraId="21FA0CAB" w14:textId="0B39E299" w:rsidR="007B179F" w:rsidRDefault="009820AB" w:rsidP="001F55FA">
      <w:pPr>
        <w:spacing w:line="480" w:lineRule="auto"/>
        <w:ind w:firstLine="720"/>
        <w:rPr>
          <w:sz w:val="28"/>
          <w:szCs w:val="28"/>
        </w:rPr>
      </w:pPr>
      <w:r>
        <w:rPr>
          <w:sz w:val="28"/>
          <w:szCs w:val="28"/>
        </w:rPr>
        <w:lastRenderedPageBreak/>
        <w:t xml:space="preserve">Upon receiving the letter, Johnson reviewed the lease and began </w:t>
      </w:r>
      <w:r w:rsidR="00CA5DFF">
        <w:rPr>
          <w:sz w:val="28"/>
          <w:szCs w:val="28"/>
        </w:rPr>
        <w:t xml:space="preserve">ownership of </w:t>
      </w:r>
      <w:proofErr w:type="spellStart"/>
      <w:r>
        <w:rPr>
          <w:sz w:val="28"/>
          <w:szCs w:val="28"/>
        </w:rPr>
        <w:t>AgMin</w:t>
      </w:r>
      <w:proofErr w:type="spellEnd"/>
      <w:r>
        <w:rPr>
          <w:sz w:val="28"/>
          <w:szCs w:val="28"/>
        </w:rPr>
        <w:t xml:space="preserve"> for the purpose of opening a golf retai</w:t>
      </w:r>
      <w:r w:rsidR="0079293B">
        <w:rPr>
          <w:sz w:val="28"/>
          <w:szCs w:val="28"/>
        </w:rPr>
        <w:t>l store</w:t>
      </w:r>
      <w:r>
        <w:rPr>
          <w:sz w:val="28"/>
          <w:szCs w:val="28"/>
        </w:rPr>
        <w:t xml:space="preserve"> on Jefferson Drive</w:t>
      </w:r>
      <w:r w:rsidR="00CA5DFF">
        <w:rPr>
          <w:sz w:val="28"/>
          <w:szCs w:val="28"/>
        </w:rPr>
        <w:t>, St. Paul, Minnesota</w:t>
      </w:r>
      <w:r w:rsidR="00256B2A">
        <w:rPr>
          <w:sz w:val="28"/>
          <w:szCs w:val="28"/>
        </w:rPr>
        <w:t xml:space="preserve">. </w:t>
      </w:r>
      <w:proofErr w:type="gramStart"/>
      <w:r w:rsidR="00256B2A">
        <w:rPr>
          <w:sz w:val="28"/>
          <w:szCs w:val="28"/>
        </w:rPr>
        <w:t xml:space="preserve">(Johnson </w:t>
      </w:r>
      <w:proofErr w:type="spellStart"/>
      <w:r w:rsidR="00256B2A">
        <w:rPr>
          <w:sz w:val="28"/>
          <w:szCs w:val="28"/>
        </w:rPr>
        <w:t>Aff</w:t>
      </w:r>
      <w:proofErr w:type="spellEnd"/>
      <w:r w:rsidR="00256B2A">
        <w:rPr>
          <w:sz w:val="28"/>
          <w:szCs w:val="28"/>
        </w:rPr>
        <w:t>. ¶</w:t>
      </w:r>
      <w:r>
        <w:rPr>
          <w:sz w:val="28"/>
          <w:szCs w:val="28"/>
        </w:rPr>
        <w:t xml:space="preserve"> 11)</w:t>
      </w:r>
      <w:r w:rsidR="000C324F">
        <w:rPr>
          <w:sz w:val="28"/>
          <w:szCs w:val="28"/>
        </w:rPr>
        <w:t>.</w:t>
      </w:r>
      <w:proofErr w:type="gramEnd"/>
      <w:r w:rsidR="000C324F">
        <w:rPr>
          <w:sz w:val="28"/>
          <w:szCs w:val="28"/>
        </w:rPr>
        <w:t xml:space="preserve"> </w:t>
      </w:r>
      <w:r>
        <w:rPr>
          <w:sz w:val="28"/>
          <w:szCs w:val="28"/>
        </w:rPr>
        <w:t xml:space="preserve"> Johnson elected a board of directors and has done nothing with respect to</w:t>
      </w:r>
      <w:r w:rsidR="00256B2A">
        <w:rPr>
          <w:sz w:val="28"/>
          <w:szCs w:val="28"/>
        </w:rPr>
        <w:t xml:space="preserve"> </w:t>
      </w:r>
      <w:proofErr w:type="spellStart"/>
      <w:r w:rsidR="00256B2A">
        <w:rPr>
          <w:sz w:val="28"/>
          <w:szCs w:val="28"/>
        </w:rPr>
        <w:t>AgMin</w:t>
      </w:r>
      <w:proofErr w:type="spellEnd"/>
      <w:r w:rsidR="00256B2A">
        <w:rPr>
          <w:sz w:val="28"/>
          <w:szCs w:val="28"/>
        </w:rPr>
        <w:t xml:space="preserve"> since. </w:t>
      </w:r>
      <w:proofErr w:type="gramStart"/>
      <w:r w:rsidR="00256B2A">
        <w:rPr>
          <w:sz w:val="28"/>
          <w:szCs w:val="28"/>
        </w:rPr>
        <w:t xml:space="preserve">(Johnson </w:t>
      </w:r>
      <w:proofErr w:type="spellStart"/>
      <w:r w:rsidR="00256B2A">
        <w:rPr>
          <w:sz w:val="28"/>
          <w:szCs w:val="28"/>
        </w:rPr>
        <w:t>Aff</w:t>
      </w:r>
      <w:proofErr w:type="spellEnd"/>
      <w:r w:rsidR="00256B2A">
        <w:rPr>
          <w:sz w:val="28"/>
          <w:szCs w:val="28"/>
        </w:rPr>
        <w:t>. ¶</w:t>
      </w:r>
      <w:r>
        <w:rPr>
          <w:sz w:val="28"/>
          <w:szCs w:val="28"/>
        </w:rPr>
        <w:t xml:space="preserve"> 11).</w:t>
      </w:r>
      <w:proofErr w:type="gramEnd"/>
      <w:r>
        <w:rPr>
          <w:sz w:val="28"/>
          <w:szCs w:val="28"/>
        </w:rPr>
        <w:t xml:space="preserve"> </w:t>
      </w:r>
    </w:p>
    <w:p w14:paraId="7812015D" w14:textId="6B1C0127" w:rsidR="00CA5DFF" w:rsidRDefault="009338F9" w:rsidP="001F55FA">
      <w:pPr>
        <w:spacing w:line="480" w:lineRule="auto"/>
        <w:ind w:firstLine="720"/>
        <w:rPr>
          <w:sz w:val="28"/>
          <w:szCs w:val="28"/>
        </w:rPr>
      </w:pPr>
      <w:r>
        <w:rPr>
          <w:sz w:val="28"/>
          <w:szCs w:val="28"/>
        </w:rPr>
        <w:t>Golfman b</w:t>
      </w:r>
      <w:r w:rsidR="00CA5DFF">
        <w:rPr>
          <w:sz w:val="28"/>
          <w:szCs w:val="28"/>
        </w:rPr>
        <w:t xml:space="preserve">rought suit on January 12, 2012 alleging breach of contract by Johnson. </w:t>
      </w:r>
      <w:proofErr w:type="gramStart"/>
      <w:r w:rsidR="00CA5DFF">
        <w:rPr>
          <w:sz w:val="28"/>
          <w:szCs w:val="28"/>
        </w:rPr>
        <w:t>(</w:t>
      </w:r>
      <w:proofErr w:type="spellStart"/>
      <w:r w:rsidR="00CA5DFF">
        <w:rPr>
          <w:sz w:val="28"/>
          <w:szCs w:val="28"/>
        </w:rPr>
        <w:t>Compl</w:t>
      </w:r>
      <w:proofErr w:type="spellEnd"/>
      <w:r w:rsidR="00CA5DFF">
        <w:rPr>
          <w:sz w:val="28"/>
          <w:szCs w:val="28"/>
        </w:rPr>
        <w:t>. ¶ Plaintiff’s Claims).</w:t>
      </w:r>
      <w:proofErr w:type="gramEnd"/>
      <w:r w:rsidR="00CA5DFF">
        <w:rPr>
          <w:sz w:val="28"/>
          <w:szCs w:val="28"/>
        </w:rPr>
        <w:t xml:space="preserve"> </w:t>
      </w:r>
      <w:r w:rsidR="00AD5F64">
        <w:rPr>
          <w:sz w:val="28"/>
          <w:szCs w:val="28"/>
        </w:rPr>
        <w:t xml:space="preserve">Golfman’s </w:t>
      </w:r>
      <w:r w:rsidR="00CA5DFF">
        <w:rPr>
          <w:sz w:val="28"/>
          <w:szCs w:val="28"/>
        </w:rPr>
        <w:t xml:space="preserve">complaint states Defendant David Johnson breached the Lease by opening a store four blocks from the Complex. </w:t>
      </w:r>
      <w:proofErr w:type="gramStart"/>
      <w:r w:rsidR="00CA5DFF">
        <w:rPr>
          <w:sz w:val="28"/>
          <w:szCs w:val="28"/>
        </w:rPr>
        <w:t>(</w:t>
      </w:r>
      <w:proofErr w:type="spellStart"/>
      <w:r w:rsidR="00CA5DFF">
        <w:rPr>
          <w:sz w:val="28"/>
          <w:szCs w:val="28"/>
        </w:rPr>
        <w:t>Compl</w:t>
      </w:r>
      <w:proofErr w:type="spellEnd"/>
      <w:r w:rsidR="00CA5DFF">
        <w:rPr>
          <w:sz w:val="28"/>
          <w:szCs w:val="28"/>
        </w:rPr>
        <w:t>. ¶ 24).</w:t>
      </w:r>
      <w:proofErr w:type="gramEnd"/>
      <w:r w:rsidR="00CA5DFF">
        <w:rPr>
          <w:sz w:val="28"/>
          <w:szCs w:val="28"/>
        </w:rPr>
        <w:t xml:space="preserve"> </w:t>
      </w:r>
    </w:p>
    <w:p w14:paraId="0C15752D" w14:textId="6307DAE7" w:rsidR="00CA5DFF" w:rsidRDefault="00173BDF" w:rsidP="001F55FA">
      <w:pPr>
        <w:spacing w:line="480" w:lineRule="auto"/>
        <w:ind w:firstLine="720"/>
        <w:rPr>
          <w:sz w:val="28"/>
          <w:szCs w:val="28"/>
        </w:rPr>
      </w:pPr>
      <w:r>
        <w:rPr>
          <w:sz w:val="28"/>
          <w:szCs w:val="28"/>
        </w:rPr>
        <w:t xml:space="preserve">In his answer, </w:t>
      </w:r>
      <w:r w:rsidR="002A361C">
        <w:rPr>
          <w:sz w:val="28"/>
          <w:szCs w:val="28"/>
        </w:rPr>
        <w:t>Johnson presented</w:t>
      </w:r>
      <w:r w:rsidR="0079293B">
        <w:rPr>
          <w:sz w:val="28"/>
          <w:szCs w:val="28"/>
        </w:rPr>
        <w:t xml:space="preserve"> three</w:t>
      </w:r>
      <w:r w:rsidR="002A361C">
        <w:rPr>
          <w:sz w:val="28"/>
          <w:szCs w:val="28"/>
        </w:rPr>
        <w:t xml:space="preserve"> affirmative defenses</w:t>
      </w:r>
      <w:r w:rsidR="0079293B">
        <w:rPr>
          <w:sz w:val="28"/>
          <w:szCs w:val="28"/>
        </w:rPr>
        <w:t xml:space="preserve"> to Golfman’s Complaint</w:t>
      </w:r>
      <w:r w:rsidR="002A361C">
        <w:rPr>
          <w:sz w:val="28"/>
          <w:szCs w:val="28"/>
        </w:rPr>
        <w:t xml:space="preserve">. </w:t>
      </w:r>
      <w:proofErr w:type="gramStart"/>
      <w:r w:rsidR="002A361C">
        <w:rPr>
          <w:sz w:val="28"/>
          <w:szCs w:val="28"/>
        </w:rPr>
        <w:t>(Answer ¶ 8).</w:t>
      </w:r>
      <w:proofErr w:type="gramEnd"/>
      <w:r w:rsidR="002A361C">
        <w:rPr>
          <w:sz w:val="28"/>
          <w:szCs w:val="28"/>
        </w:rPr>
        <w:t xml:space="preserve"> First, the Complaint of Golfman fails to state any cause of action upon which relief can be granted. </w:t>
      </w:r>
      <w:proofErr w:type="gramStart"/>
      <w:r w:rsidR="002A361C">
        <w:rPr>
          <w:sz w:val="28"/>
          <w:szCs w:val="28"/>
        </w:rPr>
        <w:t>(Answer ¶ 8).</w:t>
      </w:r>
      <w:proofErr w:type="gramEnd"/>
      <w:r w:rsidR="002A361C">
        <w:rPr>
          <w:sz w:val="28"/>
          <w:szCs w:val="28"/>
        </w:rPr>
        <w:t xml:space="preserve"> Second, Johnson did not breach any legal duty, contract or otherwise, owing to Gullickson. </w:t>
      </w:r>
      <w:proofErr w:type="gramStart"/>
      <w:r w:rsidR="002A361C">
        <w:rPr>
          <w:sz w:val="28"/>
          <w:szCs w:val="28"/>
        </w:rPr>
        <w:t>(Answer ¶ 8).</w:t>
      </w:r>
      <w:proofErr w:type="gramEnd"/>
      <w:r w:rsidR="002A361C">
        <w:rPr>
          <w:sz w:val="28"/>
          <w:szCs w:val="28"/>
        </w:rPr>
        <w:t xml:space="preserve"> Finally, </w:t>
      </w:r>
      <w:proofErr w:type="spellStart"/>
      <w:r w:rsidR="002A361C">
        <w:rPr>
          <w:sz w:val="28"/>
          <w:szCs w:val="28"/>
        </w:rPr>
        <w:t>Gullickson’s</w:t>
      </w:r>
      <w:proofErr w:type="spellEnd"/>
      <w:r w:rsidR="002A361C">
        <w:rPr>
          <w:sz w:val="28"/>
          <w:szCs w:val="28"/>
        </w:rPr>
        <w:t xml:space="preserve"> claims are barred by virtue of failure of consideration. </w:t>
      </w:r>
      <w:proofErr w:type="gramStart"/>
      <w:r w:rsidR="002A361C">
        <w:rPr>
          <w:sz w:val="28"/>
          <w:szCs w:val="28"/>
        </w:rPr>
        <w:t>(Answer ¶ 8).</w:t>
      </w:r>
      <w:proofErr w:type="gramEnd"/>
      <w:r w:rsidR="002A361C">
        <w:rPr>
          <w:sz w:val="28"/>
          <w:szCs w:val="28"/>
        </w:rPr>
        <w:t xml:space="preserve"> </w:t>
      </w:r>
    </w:p>
    <w:p w14:paraId="11CD01AA" w14:textId="3B37B6A0" w:rsidR="002A361C" w:rsidRDefault="002A361C" w:rsidP="001F55FA">
      <w:pPr>
        <w:spacing w:line="480" w:lineRule="auto"/>
        <w:ind w:firstLine="720"/>
        <w:rPr>
          <w:sz w:val="28"/>
          <w:szCs w:val="28"/>
        </w:rPr>
      </w:pPr>
      <w:r>
        <w:rPr>
          <w:sz w:val="28"/>
          <w:szCs w:val="28"/>
        </w:rPr>
        <w:t xml:space="preserve">Johnson brought a motion for summary judgment on January 30, 2012. </w:t>
      </w:r>
    </w:p>
    <w:p w14:paraId="310950B6" w14:textId="77777777" w:rsidR="009465BC" w:rsidRPr="00BC143D" w:rsidRDefault="009465BC" w:rsidP="009465BC">
      <w:pPr>
        <w:spacing w:line="480" w:lineRule="auto"/>
        <w:jc w:val="center"/>
        <w:rPr>
          <w:rFonts w:eastAsia="Times New Roman"/>
          <w:b/>
          <w:sz w:val="28"/>
          <w:szCs w:val="28"/>
        </w:rPr>
      </w:pPr>
      <w:r w:rsidRPr="00BC143D">
        <w:rPr>
          <w:rFonts w:eastAsia="Times New Roman"/>
          <w:b/>
          <w:sz w:val="28"/>
          <w:szCs w:val="28"/>
        </w:rPr>
        <w:t>ARGUMENT</w:t>
      </w:r>
    </w:p>
    <w:p w14:paraId="4D6A1E1F" w14:textId="77777777" w:rsidR="009465BC" w:rsidRPr="00BC143D" w:rsidRDefault="009465BC" w:rsidP="009465BC">
      <w:pPr>
        <w:spacing w:line="480" w:lineRule="auto"/>
        <w:rPr>
          <w:rFonts w:eastAsia="Times New Roman"/>
          <w:sz w:val="28"/>
          <w:szCs w:val="28"/>
        </w:rPr>
      </w:pPr>
      <w:r w:rsidRPr="00BC143D">
        <w:rPr>
          <w:rFonts w:eastAsia="Times New Roman"/>
          <w:sz w:val="28"/>
          <w:szCs w:val="28"/>
        </w:rPr>
        <w:tab/>
        <w:t xml:space="preserve">Summary judgment is appropriate because no issue of material fact exists. Per Minnesota Rules of Civil Procedure Rule 56.03: </w:t>
      </w:r>
      <w:r>
        <w:rPr>
          <w:rFonts w:eastAsia="Times New Roman"/>
          <w:sz w:val="28"/>
          <w:szCs w:val="28"/>
        </w:rPr>
        <w:t>“</w:t>
      </w:r>
      <w:r w:rsidRPr="00BC143D">
        <w:rPr>
          <w:rFonts w:eastAsia="Times New Roman"/>
          <w:sz w:val="28"/>
          <w:szCs w:val="28"/>
        </w:rPr>
        <w:t xml:space="preserve">Judgment shall </w:t>
      </w:r>
      <w:r w:rsidRPr="00BC143D">
        <w:rPr>
          <w:rFonts w:eastAsia="Times New Roman"/>
          <w:sz w:val="28"/>
          <w:szCs w:val="28"/>
        </w:rPr>
        <w:lastRenderedPageBreak/>
        <w:t>be rendered forthwith if the pleadings, depositions, answers to interrogatories, and admissions on file, together with the affidavits, if any, show that there is no genuine issue as to any material fact and that either party is entitled to a</w:t>
      </w:r>
      <w:r>
        <w:rPr>
          <w:rFonts w:eastAsia="Times New Roman"/>
          <w:sz w:val="28"/>
          <w:szCs w:val="28"/>
        </w:rPr>
        <w:t xml:space="preserve"> judgment as a matter of law.” </w:t>
      </w:r>
      <w:proofErr w:type="gramStart"/>
      <w:r w:rsidRPr="00BC143D">
        <w:rPr>
          <w:rFonts w:eastAsia="Times New Roman"/>
          <w:sz w:val="28"/>
          <w:szCs w:val="28"/>
        </w:rPr>
        <w:t>Minn. R. Civ. P. 56.03.</w:t>
      </w:r>
      <w:proofErr w:type="gramEnd"/>
      <w:r w:rsidRPr="00BC143D">
        <w:rPr>
          <w:rFonts w:eastAsia="Times New Roman"/>
          <w:sz w:val="28"/>
          <w:szCs w:val="28"/>
        </w:rPr>
        <w:t xml:space="preserve"> </w:t>
      </w:r>
    </w:p>
    <w:p w14:paraId="7B127A74" w14:textId="2C777790" w:rsidR="009465BC" w:rsidRPr="00BC143D" w:rsidRDefault="009465BC" w:rsidP="009465BC">
      <w:pPr>
        <w:spacing w:line="480" w:lineRule="auto"/>
        <w:ind w:firstLine="720"/>
        <w:rPr>
          <w:sz w:val="28"/>
          <w:szCs w:val="28"/>
        </w:rPr>
      </w:pPr>
      <w:r w:rsidRPr="00BC143D">
        <w:rPr>
          <w:sz w:val="28"/>
          <w:szCs w:val="28"/>
        </w:rPr>
        <w:t>A material fact is one of such a nature that will affect the result of the ca</w:t>
      </w:r>
      <w:r w:rsidR="000C324F">
        <w:rPr>
          <w:sz w:val="28"/>
          <w:szCs w:val="28"/>
        </w:rPr>
        <w:t>se depending on its resolution.</w:t>
      </w:r>
      <w:r>
        <w:rPr>
          <w:sz w:val="28"/>
          <w:szCs w:val="28"/>
        </w:rPr>
        <w:t xml:space="preserve"> </w:t>
      </w:r>
      <w:proofErr w:type="gramStart"/>
      <w:r w:rsidRPr="00BC143D">
        <w:rPr>
          <w:rFonts w:eastAsia="Times New Roman"/>
          <w:sz w:val="28"/>
          <w:szCs w:val="28"/>
          <w:u w:val="single"/>
        </w:rPr>
        <w:t>Zappa v. Fahey</w:t>
      </w:r>
      <w:r w:rsidRPr="00BC143D">
        <w:rPr>
          <w:rFonts w:eastAsia="Times New Roman"/>
          <w:sz w:val="28"/>
          <w:szCs w:val="28"/>
        </w:rPr>
        <w:t>, 310 Minn. 555, 556, 245 N.W.2d 258, 259-60 (1976).</w:t>
      </w:r>
      <w:proofErr w:type="gramEnd"/>
      <w:r w:rsidRPr="00BC143D">
        <w:rPr>
          <w:rFonts w:eastAsia="Times New Roman"/>
          <w:sz w:val="28"/>
          <w:szCs w:val="28"/>
        </w:rPr>
        <w:t xml:space="preserve"> </w:t>
      </w:r>
      <w:r>
        <w:rPr>
          <w:rFonts w:eastAsia="Times New Roman"/>
          <w:sz w:val="28"/>
          <w:szCs w:val="28"/>
        </w:rPr>
        <w:t xml:space="preserve"> </w:t>
      </w:r>
      <w:r w:rsidRPr="00BC143D">
        <w:rPr>
          <w:sz w:val="28"/>
          <w:szCs w:val="28"/>
        </w:rPr>
        <w:t xml:space="preserve">The party moving for a summary judgment motion has the burden to establish a lack of genuine issue of material fact. </w:t>
      </w:r>
      <w:r>
        <w:rPr>
          <w:sz w:val="28"/>
          <w:szCs w:val="28"/>
        </w:rPr>
        <w:t xml:space="preserve"> </w:t>
      </w:r>
      <w:r w:rsidRPr="00BC143D">
        <w:rPr>
          <w:sz w:val="28"/>
          <w:szCs w:val="28"/>
        </w:rPr>
        <w:t>The nonmoving party will have any and all evidence viewed i</w:t>
      </w:r>
      <w:r w:rsidR="000C324F">
        <w:rPr>
          <w:sz w:val="28"/>
          <w:szCs w:val="28"/>
        </w:rPr>
        <w:t>n a light most favorable to it.</w:t>
      </w:r>
      <w:r>
        <w:rPr>
          <w:sz w:val="28"/>
          <w:szCs w:val="28"/>
        </w:rPr>
        <w:t xml:space="preserve"> </w:t>
      </w:r>
      <w:proofErr w:type="spellStart"/>
      <w:proofErr w:type="gramStart"/>
      <w:r w:rsidRPr="00BC143D">
        <w:rPr>
          <w:rFonts w:eastAsia="Times New Roman"/>
          <w:sz w:val="28"/>
          <w:szCs w:val="28"/>
          <w:u w:val="single"/>
        </w:rPr>
        <w:t>Vieths</w:t>
      </w:r>
      <w:proofErr w:type="spellEnd"/>
      <w:r w:rsidRPr="00BC143D">
        <w:rPr>
          <w:rFonts w:eastAsia="Times New Roman"/>
          <w:sz w:val="28"/>
          <w:szCs w:val="28"/>
          <w:u w:val="single"/>
        </w:rPr>
        <w:t xml:space="preserve"> v. Thorp Fin.</w:t>
      </w:r>
      <w:proofErr w:type="gramEnd"/>
      <w:r w:rsidRPr="00BC143D">
        <w:rPr>
          <w:rFonts w:eastAsia="Times New Roman"/>
          <w:sz w:val="28"/>
          <w:szCs w:val="28"/>
          <w:u w:val="single"/>
        </w:rPr>
        <w:t xml:space="preserve"> </w:t>
      </w:r>
      <w:proofErr w:type="gramStart"/>
      <w:r w:rsidRPr="00BC143D">
        <w:rPr>
          <w:rFonts w:eastAsia="Times New Roman"/>
          <w:sz w:val="28"/>
          <w:szCs w:val="28"/>
          <w:u w:val="single"/>
        </w:rPr>
        <w:t>Co.</w:t>
      </w:r>
      <w:r w:rsidRPr="00BC143D">
        <w:rPr>
          <w:rFonts w:eastAsia="Times New Roman"/>
          <w:sz w:val="28"/>
          <w:szCs w:val="28"/>
        </w:rPr>
        <w:t>, 305 Minn. 522, 524-25, 232 N.W.2d 776, 778 (1975).</w:t>
      </w:r>
      <w:proofErr w:type="gramEnd"/>
    </w:p>
    <w:p w14:paraId="40B40334" w14:textId="76488917" w:rsidR="009465BC" w:rsidRPr="001F55FA" w:rsidRDefault="009465BC" w:rsidP="001F55FA">
      <w:pPr>
        <w:spacing w:line="480" w:lineRule="auto"/>
        <w:ind w:firstLine="720"/>
        <w:rPr>
          <w:sz w:val="28"/>
          <w:szCs w:val="28"/>
        </w:rPr>
      </w:pPr>
      <w:r>
        <w:rPr>
          <w:sz w:val="28"/>
          <w:szCs w:val="28"/>
        </w:rPr>
        <w:t>David Johnson</w:t>
      </w:r>
      <w:r w:rsidRPr="00BC143D">
        <w:rPr>
          <w:sz w:val="28"/>
          <w:szCs w:val="28"/>
        </w:rPr>
        <w:t>, as the moving party, has met the burden that no genuine issue of fact is in dispute and determination of the applicable law will resolve the controversy, so n</w:t>
      </w:r>
      <w:r w:rsidR="000C324F">
        <w:rPr>
          <w:sz w:val="28"/>
          <w:szCs w:val="28"/>
        </w:rPr>
        <w:t>o jury needs to hear the facts.</w:t>
      </w:r>
      <w:r>
        <w:rPr>
          <w:sz w:val="28"/>
          <w:szCs w:val="28"/>
        </w:rPr>
        <w:t xml:space="preserve"> </w:t>
      </w:r>
      <w:proofErr w:type="spellStart"/>
      <w:proofErr w:type="gramStart"/>
      <w:r w:rsidRPr="00BC143D">
        <w:rPr>
          <w:rFonts w:eastAsia="Times New Roman"/>
          <w:sz w:val="28"/>
          <w:szCs w:val="28"/>
          <w:u w:val="single"/>
        </w:rPr>
        <w:t>Gaspord</w:t>
      </w:r>
      <w:proofErr w:type="spellEnd"/>
      <w:r w:rsidRPr="00BC143D">
        <w:rPr>
          <w:rFonts w:eastAsia="Times New Roman"/>
          <w:sz w:val="28"/>
          <w:szCs w:val="28"/>
          <w:u w:val="single"/>
        </w:rPr>
        <w:t xml:space="preserve"> v. Washington County Planning </w:t>
      </w:r>
      <w:proofErr w:type="spellStart"/>
      <w:r w:rsidRPr="00BC143D">
        <w:rPr>
          <w:rFonts w:eastAsia="Times New Roman"/>
          <w:sz w:val="28"/>
          <w:szCs w:val="28"/>
          <w:u w:val="single"/>
        </w:rPr>
        <w:t>Comm'n</w:t>
      </w:r>
      <w:proofErr w:type="spellEnd"/>
      <w:r w:rsidRPr="00BC143D">
        <w:rPr>
          <w:rFonts w:eastAsia="Times New Roman"/>
          <w:sz w:val="28"/>
          <w:szCs w:val="28"/>
        </w:rPr>
        <w:t>, 312 Minn. 591, 591</w:t>
      </w:r>
      <w:r>
        <w:rPr>
          <w:rFonts w:eastAsia="Times New Roman"/>
          <w:sz w:val="28"/>
          <w:szCs w:val="28"/>
        </w:rPr>
        <w:t>, 252 N.W.2d 590, 590-91 (1977)</w:t>
      </w:r>
      <w:r w:rsidRPr="00BC143D">
        <w:rPr>
          <w:rFonts w:eastAsia="Times New Roman"/>
          <w:sz w:val="28"/>
          <w:szCs w:val="28"/>
        </w:rPr>
        <w:t>.</w:t>
      </w:r>
      <w:proofErr w:type="gramEnd"/>
      <w:r w:rsidRPr="00BC143D">
        <w:rPr>
          <w:rFonts w:eastAsia="Times New Roman"/>
          <w:sz w:val="28"/>
          <w:szCs w:val="28"/>
        </w:rPr>
        <w:t xml:space="preserve">  </w:t>
      </w:r>
      <w:r w:rsidR="00AD5F64">
        <w:rPr>
          <w:sz w:val="28"/>
          <w:szCs w:val="28"/>
        </w:rPr>
        <w:t>Johnson’s</w:t>
      </w:r>
      <w:r>
        <w:rPr>
          <w:sz w:val="28"/>
          <w:szCs w:val="28"/>
        </w:rPr>
        <w:t xml:space="preserve"> ownership of </w:t>
      </w:r>
      <w:proofErr w:type="spellStart"/>
      <w:r>
        <w:rPr>
          <w:sz w:val="28"/>
          <w:szCs w:val="28"/>
        </w:rPr>
        <w:t>A</w:t>
      </w:r>
      <w:r w:rsidR="00AD5F64">
        <w:rPr>
          <w:sz w:val="28"/>
          <w:szCs w:val="28"/>
        </w:rPr>
        <w:t>gMin</w:t>
      </w:r>
      <w:proofErr w:type="spellEnd"/>
      <w:r w:rsidR="00AD5F64">
        <w:rPr>
          <w:sz w:val="28"/>
          <w:szCs w:val="28"/>
        </w:rPr>
        <w:t xml:space="preserve"> </w:t>
      </w:r>
      <w:r w:rsidRPr="00BC143D">
        <w:rPr>
          <w:sz w:val="28"/>
          <w:szCs w:val="28"/>
        </w:rPr>
        <w:t>is not in violation of t</w:t>
      </w:r>
      <w:r>
        <w:rPr>
          <w:sz w:val="28"/>
          <w:szCs w:val="28"/>
        </w:rPr>
        <w:t>he Lease</w:t>
      </w:r>
      <w:r w:rsidRPr="00BC143D">
        <w:rPr>
          <w:sz w:val="28"/>
          <w:szCs w:val="28"/>
        </w:rPr>
        <w:t xml:space="preserve">, which prohibits </w:t>
      </w:r>
      <w:r w:rsidR="00AD5F64">
        <w:rPr>
          <w:sz w:val="28"/>
          <w:szCs w:val="28"/>
        </w:rPr>
        <w:t xml:space="preserve">AGI’s </w:t>
      </w:r>
      <w:r w:rsidRPr="00BC143D">
        <w:rPr>
          <w:sz w:val="28"/>
          <w:szCs w:val="28"/>
        </w:rPr>
        <w:t>operation</w:t>
      </w:r>
      <w:r w:rsidR="00AD5F64">
        <w:rPr>
          <w:sz w:val="28"/>
          <w:szCs w:val="28"/>
        </w:rPr>
        <w:t xml:space="preserve"> of a competing store</w:t>
      </w:r>
      <w:r w:rsidRPr="00BC143D">
        <w:rPr>
          <w:sz w:val="28"/>
          <w:szCs w:val="28"/>
        </w:rPr>
        <w:t xml:space="preserve">. </w:t>
      </w:r>
      <w:r>
        <w:rPr>
          <w:sz w:val="28"/>
          <w:szCs w:val="28"/>
        </w:rPr>
        <w:t xml:space="preserve"> </w:t>
      </w:r>
      <w:r w:rsidRPr="00BC143D">
        <w:rPr>
          <w:sz w:val="28"/>
          <w:szCs w:val="28"/>
        </w:rPr>
        <w:t xml:space="preserve">There is also no issue of material fact because the non-competition provision of the Lease is between </w:t>
      </w:r>
      <w:r w:rsidR="00AD5F64">
        <w:rPr>
          <w:sz w:val="28"/>
          <w:szCs w:val="28"/>
        </w:rPr>
        <w:t>AGI</w:t>
      </w:r>
      <w:r>
        <w:rPr>
          <w:sz w:val="28"/>
          <w:szCs w:val="28"/>
        </w:rPr>
        <w:t xml:space="preserve">. </w:t>
      </w:r>
      <w:proofErr w:type="gramStart"/>
      <w:r>
        <w:rPr>
          <w:sz w:val="28"/>
          <w:szCs w:val="28"/>
        </w:rPr>
        <w:t>and</w:t>
      </w:r>
      <w:proofErr w:type="gramEnd"/>
      <w:r>
        <w:rPr>
          <w:sz w:val="28"/>
          <w:szCs w:val="28"/>
        </w:rPr>
        <w:t xml:space="preserve"> Golfman, </w:t>
      </w:r>
      <w:r w:rsidRPr="00BC143D">
        <w:rPr>
          <w:sz w:val="28"/>
          <w:szCs w:val="28"/>
        </w:rPr>
        <w:t>and does not apply to Mr. Johnson personally.</w:t>
      </w:r>
      <w:r>
        <w:rPr>
          <w:sz w:val="28"/>
          <w:szCs w:val="28"/>
        </w:rPr>
        <w:t xml:space="preserve"> </w:t>
      </w:r>
    </w:p>
    <w:p w14:paraId="54EBAEC4" w14:textId="77777777" w:rsidR="009465BC" w:rsidRDefault="009465BC" w:rsidP="009465BC">
      <w:pPr>
        <w:pStyle w:val="ListParagraph"/>
        <w:numPr>
          <w:ilvl w:val="0"/>
          <w:numId w:val="3"/>
        </w:numPr>
        <w:rPr>
          <w:b/>
          <w:sz w:val="28"/>
          <w:szCs w:val="28"/>
          <w:u w:val="single"/>
        </w:rPr>
      </w:pPr>
      <w:r>
        <w:rPr>
          <w:b/>
          <w:sz w:val="28"/>
          <w:szCs w:val="28"/>
          <w:u w:val="single"/>
        </w:rPr>
        <w:lastRenderedPageBreak/>
        <w:t xml:space="preserve">Summary Judgment is appropriate because the plaintiff has failed to establish a breach of contract has occurred. </w:t>
      </w:r>
    </w:p>
    <w:p w14:paraId="709C7CFA" w14:textId="77777777" w:rsidR="009465BC" w:rsidRDefault="009465BC" w:rsidP="009465BC">
      <w:pPr>
        <w:spacing w:after="240"/>
        <w:rPr>
          <w:rFonts w:ascii="Times" w:eastAsia="Times New Roman" w:hAnsi="Times"/>
          <w:sz w:val="20"/>
          <w:szCs w:val="20"/>
        </w:rPr>
      </w:pPr>
    </w:p>
    <w:p w14:paraId="64328C78" w14:textId="57C02FC4" w:rsidR="007148E5" w:rsidRDefault="009465BC" w:rsidP="001F55FA">
      <w:pPr>
        <w:spacing w:line="480" w:lineRule="auto"/>
        <w:ind w:firstLine="360"/>
        <w:rPr>
          <w:rFonts w:ascii="Times" w:eastAsia="Times New Roman" w:hAnsi="Times"/>
          <w:sz w:val="28"/>
          <w:szCs w:val="28"/>
        </w:rPr>
      </w:pPr>
      <w:r w:rsidRPr="002E0CDC">
        <w:rPr>
          <w:rFonts w:ascii="Times" w:eastAsia="Times New Roman" w:hAnsi="Times"/>
          <w:sz w:val="28"/>
          <w:szCs w:val="28"/>
        </w:rPr>
        <w:t xml:space="preserve">A breach may be one by non-performance, or by repudiation, or by both.  </w:t>
      </w:r>
      <w:proofErr w:type="gramStart"/>
      <w:r w:rsidRPr="002E0CDC">
        <w:rPr>
          <w:rFonts w:ascii="Times" w:eastAsia="Times New Roman" w:hAnsi="Times"/>
          <w:sz w:val="28"/>
          <w:szCs w:val="28"/>
        </w:rPr>
        <w:t>Restatement (Second) of Contracts § 236 (1981).</w:t>
      </w:r>
      <w:proofErr w:type="gramEnd"/>
      <w:r>
        <w:rPr>
          <w:rFonts w:ascii="Times" w:eastAsia="Times New Roman" w:hAnsi="Times"/>
          <w:sz w:val="28"/>
          <w:szCs w:val="28"/>
        </w:rPr>
        <w:t xml:space="preserve"> </w:t>
      </w:r>
      <w:r w:rsidR="000C324F">
        <w:rPr>
          <w:rFonts w:ascii="Times" w:eastAsia="Times New Roman" w:hAnsi="Times"/>
          <w:sz w:val="28"/>
          <w:szCs w:val="28"/>
        </w:rPr>
        <w:t xml:space="preserve"> </w:t>
      </w:r>
      <w:r>
        <w:rPr>
          <w:rFonts w:ascii="Times" w:eastAsia="Times New Roman" w:hAnsi="Times"/>
          <w:bCs/>
          <w:sz w:val="28"/>
          <w:szCs w:val="28"/>
        </w:rPr>
        <w:t xml:space="preserve">While repudiation is a cause for breach, it is not at </w:t>
      </w:r>
      <w:r w:rsidR="007148E5">
        <w:rPr>
          <w:rFonts w:ascii="Times" w:eastAsia="Times New Roman" w:hAnsi="Times"/>
          <w:bCs/>
          <w:sz w:val="28"/>
          <w:szCs w:val="28"/>
        </w:rPr>
        <w:t>relevant</w:t>
      </w:r>
      <w:r>
        <w:rPr>
          <w:rFonts w:ascii="Times" w:eastAsia="Times New Roman" w:hAnsi="Times"/>
          <w:bCs/>
          <w:sz w:val="28"/>
          <w:szCs w:val="28"/>
        </w:rPr>
        <w:t xml:space="preserve"> in the present issue.</w:t>
      </w:r>
      <w:r w:rsidRPr="002E0CDC">
        <w:rPr>
          <w:rFonts w:ascii="Times" w:eastAsia="Times New Roman" w:hAnsi="Times"/>
          <w:sz w:val="28"/>
          <w:szCs w:val="28"/>
        </w:rPr>
        <w:t xml:space="preserve"> </w:t>
      </w:r>
      <w:r>
        <w:rPr>
          <w:rFonts w:ascii="Times" w:eastAsia="Times New Roman" w:hAnsi="Times"/>
          <w:sz w:val="28"/>
          <w:szCs w:val="28"/>
        </w:rPr>
        <w:t xml:space="preserve"> </w:t>
      </w:r>
      <w:r w:rsidR="007148E5">
        <w:rPr>
          <w:rFonts w:ascii="Times" w:eastAsia="Times New Roman" w:hAnsi="Times"/>
          <w:sz w:val="28"/>
          <w:szCs w:val="28"/>
        </w:rPr>
        <w:t xml:space="preserve">A breach did not occur </w:t>
      </w:r>
      <w:r>
        <w:rPr>
          <w:rFonts w:ascii="Times" w:eastAsia="Times New Roman" w:hAnsi="Times"/>
          <w:sz w:val="28"/>
          <w:szCs w:val="28"/>
        </w:rPr>
        <w:t>by non-performance because under</w:t>
      </w:r>
      <w:r w:rsidRPr="002E0CDC">
        <w:rPr>
          <w:rFonts w:ascii="Times" w:eastAsia="Times New Roman" w:hAnsi="Times"/>
          <w:sz w:val="28"/>
          <w:szCs w:val="28"/>
        </w:rPr>
        <w:t xml:space="preserve"> the Lease, AGI fully performed all duties required of them. </w:t>
      </w:r>
      <w:r>
        <w:rPr>
          <w:rFonts w:ascii="Times" w:eastAsia="Times New Roman" w:hAnsi="Times"/>
          <w:sz w:val="28"/>
          <w:szCs w:val="28"/>
        </w:rPr>
        <w:t xml:space="preserve"> </w:t>
      </w:r>
    </w:p>
    <w:p w14:paraId="383A3CE9" w14:textId="16DD9A65" w:rsidR="005B014A" w:rsidRDefault="009465BC" w:rsidP="001F55FA">
      <w:pPr>
        <w:spacing w:line="480" w:lineRule="auto"/>
        <w:ind w:firstLine="360"/>
        <w:rPr>
          <w:rFonts w:ascii="Times" w:eastAsia="Times New Roman" w:hAnsi="Times"/>
          <w:sz w:val="28"/>
          <w:szCs w:val="28"/>
        </w:rPr>
      </w:pPr>
      <w:r w:rsidRPr="002E0CDC">
        <w:rPr>
          <w:rFonts w:ascii="Times" w:eastAsia="Times New Roman" w:hAnsi="Times"/>
          <w:sz w:val="28"/>
          <w:szCs w:val="28"/>
        </w:rPr>
        <w:t>AGI fulfilled their duty of making the pro-shop profitable, and once this duty was met, Golfman terminated the lease.</w:t>
      </w:r>
      <w:r w:rsidR="000C324F">
        <w:rPr>
          <w:rFonts w:ascii="Times" w:eastAsia="Times New Roman" w:hAnsi="Times"/>
          <w:sz w:val="28"/>
          <w:szCs w:val="28"/>
        </w:rPr>
        <w:t xml:space="preserve"> </w:t>
      </w:r>
      <w:r w:rsidRPr="002E0CDC">
        <w:rPr>
          <w:rFonts w:ascii="Times" w:eastAsia="Times New Roman" w:hAnsi="Times"/>
          <w:sz w:val="28"/>
          <w:szCs w:val="28"/>
        </w:rPr>
        <w:t xml:space="preserve"> </w:t>
      </w:r>
      <w:r w:rsidR="007148E5">
        <w:rPr>
          <w:rFonts w:ascii="Times" w:eastAsia="Times New Roman" w:hAnsi="Times"/>
          <w:sz w:val="28"/>
          <w:szCs w:val="28"/>
        </w:rPr>
        <w:t xml:space="preserve">Based on the plain meaning of the word operate, AGI did not breach this part of the contract because Johnson owns a competing golf store, </w:t>
      </w:r>
      <w:r w:rsidR="005B014A">
        <w:rPr>
          <w:rFonts w:ascii="Times" w:eastAsia="Times New Roman" w:hAnsi="Times"/>
          <w:sz w:val="28"/>
          <w:szCs w:val="28"/>
        </w:rPr>
        <w:t>not operates</w:t>
      </w:r>
      <w:r w:rsidR="007148E5">
        <w:rPr>
          <w:rFonts w:ascii="Times" w:eastAsia="Times New Roman" w:hAnsi="Times"/>
          <w:sz w:val="28"/>
          <w:szCs w:val="28"/>
        </w:rPr>
        <w:t>.</w:t>
      </w:r>
      <w:r w:rsidR="000C324F">
        <w:rPr>
          <w:rFonts w:ascii="Times" w:eastAsia="Times New Roman" w:hAnsi="Times"/>
          <w:sz w:val="28"/>
          <w:szCs w:val="28"/>
        </w:rPr>
        <w:t xml:space="preserve"> </w:t>
      </w:r>
      <w:r w:rsidR="007148E5">
        <w:rPr>
          <w:rFonts w:ascii="Times" w:eastAsia="Times New Roman" w:hAnsi="Times"/>
          <w:sz w:val="28"/>
          <w:szCs w:val="28"/>
        </w:rPr>
        <w:t xml:space="preserve"> </w:t>
      </w:r>
      <w:r w:rsidR="007148E5" w:rsidRPr="002E0CDC">
        <w:rPr>
          <w:rFonts w:ascii="Times" w:eastAsia="Times New Roman" w:hAnsi="Times"/>
          <w:sz w:val="28"/>
          <w:szCs w:val="28"/>
        </w:rPr>
        <w:t xml:space="preserve">Further, even if the word operate can be construed to mean the same thing as own, AGI does not own the competing golf store, David Johnson does and </w:t>
      </w:r>
      <w:r w:rsidR="007148E5">
        <w:rPr>
          <w:rFonts w:ascii="Times" w:eastAsia="Times New Roman" w:hAnsi="Times"/>
          <w:sz w:val="28"/>
          <w:szCs w:val="28"/>
        </w:rPr>
        <w:t>Johnson</w:t>
      </w:r>
      <w:r w:rsidR="007148E5" w:rsidRPr="002E0CDC">
        <w:rPr>
          <w:rFonts w:ascii="Times" w:eastAsia="Times New Roman" w:hAnsi="Times"/>
          <w:sz w:val="28"/>
          <w:szCs w:val="28"/>
        </w:rPr>
        <w:t xml:space="preserve"> was not a party to </w:t>
      </w:r>
      <w:r w:rsidR="007148E5">
        <w:rPr>
          <w:rFonts w:ascii="Times" w:eastAsia="Times New Roman" w:hAnsi="Times"/>
          <w:sz w:val="28"/>
          <w:szCs w:val="28"/>
        </w:rPr>
        <w:t>the</w:t>
      </w:r>
      <w:r w:rsidR="007148E5" w:rsidRPr="002E0CDC">
        <w:rPr>
          <w:rFonts w:ascii="Times" w:eastAsia="Times New Roman" w:hAnsi="Times"/>
          <w:sz w:val="28"/>
          <w:szCs w:val="28"/>
        </w:rPr>
        <w:t xml:space="preserve"> </w:t>
      </w:r>
      <w:r w:rsidR="007148E5">
        <w:rPr>
          <w:rFonts w:ascii="Times" w:eastAsia="Times New Roman" w:hAnsi="Times"/>
          <w:sz w:val="28"/>
          <w:szCs w:val="28"/>
        </w:rPr>
        <w:t>Lease</w:t>
      </w:r>
      <w:r w:rsidR="007148E5" w:rsidRPr="002E0CDC">
        <w:rPr>
          <w:rFonts w:ascii="Times" w:eastAsia="Times New Roman" w:hAnsi="Times"/>
          <w:sz w:val="28"/>
          <w:szCs w:val="28"/>
        </w:rPr>
        <w:t xml:space="preserve">. </w:t>
      </w:r>
      <w:r w:rsidR="007148E5">
        <w:rPr>
          <w:rFonts w:ascii="Times" w:eastAsia="Times New Roman" w:hAnsi="Times"/>
          <w:sz w:val="28"/>
          <w:szCs w:val="28"/>
        </w:rPr>
        <w:t xml:space="preserve"> </w:t>
      </w:r>
      <w:r w:rsidR="007148E5" w:rsidRPr="002E0CDC">
        <w:rPr>
          <w:rFonts w:ascii="Times" w:eastAsia="Times New Roman" w:hAnsi="Times"/>
          <w:sz w:val="28"/>
          <w:szCs w:val="28"/>
        </w:rPr>
        <w:t>Johnson</w:t>
      </w:r>
      <w:r w:rsidR="005B014A">
        <w:rPr>
          <w:rFonts w:ascii="Times" w:eastAsia="Times New Roman" w:hAnsi="Times"/>
          <w:sz w:val="28"/>
          <w:szCs w:val="28"/>
        </w:rPr>
        <w:t>, as a third party, cannot breach a contract between AGI and Golfman</w:t>
      </w:r>
      <w:r w:rsidR="007148E5" w:rsidRPr="002E0CDC">
        <w:rPr>
          <w:rFonts w:ascii="Times" w:eastAsia="Times New Roman" w:hAnsi="Times"/>
          <w:sz w:val="28"/>
          <w:szCs w:val="28"/>
        </w:rPr>
        <w:t xml:space="preserve">. </w:t>
      </w:r>
      <w:r w:rsidR="007148E5">
        <w:rPr>
          <w:rFonts w:ascii="Times" w:eastAsia="Times New Roman" w:hAnsi="Times"/>
          <w:sz w:val="28"/>
          <w:szCs w:val="28"/>
        </w:rPr>
        <w:t xml:space="preserve"> </w:t>
      </w:r>
    </w:p>
    <w:p w14:paraId="5B82BF9F" w14:textId="4E78DE33" w:rsidR="007148E5" w:rsidRPr="00313EC6" w:rsidRDefault="007148E5" w:rsidP="001F55FA">
      <w:pPr>
        <w:spacing w:line="480" w:lineRule="auto"/>
        <w:ind w:firstLine="360"/>
        <w:rPr>
          <w:rFonts w:ascii="Times" w:eastAsia="Times New Roman" w:hAnsi="Times"/>
          <w:sz w:val="28"/>
          <w:szCs w:val="28"/>
        </w:rPr>
      </w:pPr>
      <w:r w:rsidRPr="002E0CDC">
        <w:rPr>
          <w:rFonts w:ascii="Times" w:eastAsia="Times New Roman" w:hAnsi="Times"/>
          <w:sz w:val="28"/>
          <w:szCs w:val="28"/>
        </w:rPr>
        <w:t xml:space="preserve">Therefore, summary judgment is appropriate because </w:t>
      </w:r>
      <w:r>
        <w:rPr>
          <w:rFonts w:ascii="Times" w:eastAsia="Times New Roman" w:hAnsi="Times"/>
          <w:sz w:val="28"/>
          <w:szCs w:val="28"/>
        </w:rPr>
        <w:t>Johnson has met the burden in establishing there is no material issue of fact in this case because a claim of breach of contract does not exist.</w:t>
      </w:r>
      <w:r w:rsidR="000C324F">
        <w:rPr>
          <w:rFonts w:ascii="Times" w:eastAsia="Times New Roman" w:hAnsi="Times"/>
          <w:sz w:val="28"/>
          <w:szCs w:val="28"/>
        </w:rPr>
        <w:t xml:space="preserve"> </w:t>
      </w:r>
      <w:r>
        <w:rPr>
          <w:rFonts w:ascii="Times" w:eastAsia="Times New Roman" w:hAnsi="Times"/>
          <w:sz w:val="28"/>
          <w:szCs w:val="28"/>
        </w:rPr>
        <w:t xml:space="preserve"> </w:t>
      </w:r>
      <w:r w:rsidRPr="002E0CDC">
        <w:rPr>
          <w:rFonts w:ascii="Times" w:eastAsia="Times New Roman" w:hAnsi="Times"/>
          <w:sz w:val="28"/>
          <w:szCs w:val="28"/>
        </w:rPr>
        <w:t xml:space="preserve">Golfman </w:t>
      </w:r>
      <w:r>
        <w:rPr>
          <w:rFonts w:ascii="Times" w:eastAsia="Times New Roman" w:hAnsi="Times"/>
          <w:sz w:val="28"/>
          <w:szCs w:val="28"/>
        </w:rPr>
        <w:t>has</w:t>
      </w:r>
      <w:r w:rsidRPr="002E0CDC">
        <w:rPr>
          <w:rFonts w:ascii="Times" w:eastAsia="Times New Roman" w:hAnsi="Times"/>
          <w:sz w:val="28"/>
          <w:szCs w:val="28"/>
        </w:rPr>
        <w:t xml:space="preserve"> failed to establish a</w:t>
      </w:r>
      <w:r w:rsidR="005B014A">
        <w:rPr>
          <w:rFonts w:ascii="Times" w:eastAsia="Times New Roman" w:hAnsi="Times"/>
          <w:sz w:val="28"/>
          <w:szCs w:val="28"/>
        </w:rPr>
        <w:t>ny</w:t>
      </w:r>
      <w:r w:rsidRPr="002E0CDC">
        <w:rPr>
          <w:rFonts w:ascii="Times" w:eastAsia="Times New Roman" w:hAnsi="Times"/>
          <w:sz w:val="28"/>
          <w:szCs w:val="28"/>
        </w:rPr>
        <w:t xml:space="preserve"> breach of contract </w:t>
      </w:r>
      <w:r>
        <w:rPr>
          <w:rFonts w:ascii="Times" w:eastAsia="Times New Roman" w:hAnsi="Times"/>
          <w:sz w:val="28"/>
          <w:szCs w:val="28"/>
        </w:rPr>
        <w:t>actually occurred</w:t>
      </w:r>
      <w:r w:rsidR="005B014A">
        <w:rPr>
          <w:rFonts w:ascii="Times" w:eastAsia="Times New Roman" w:hAnsi="Times"/>
          <w:sz w:val="28"/>
          <w:szCs w:val="28"/>
        </w:rPr>
        <w:t>.</w:t>
      </w:r>
    </w:p>
    <w:p w14:paraId="440349D2" w14:textId="4D33E91C" w:rsidR="007148E5" w:rsidRDefault="007148E5" w:rsidP="001F55FA">
      <w:pPr>
        <w:spacing w:line="480" w:lineRule="auto"/>
        <w:ind w:firstLine="360"/>
        <w:rPr>
          <w:rFonts w:ascii="Times" w:eastAsia="Times New Roman" w:hAnsi="Times"/>
          <w:sz w:val="28"/>
          <w:szCs w:val="28"/>
        </w:rPr>
      </w:pPr>
    </w:p>
    <w:p w14:paraId="03AA40D6" w14:textId="77777777" w:rsidR="009465BC" w:rsidRDefault="009465BC" w:rsidP="009465BC">
      <w:pPr>
        <w:pStyle w:val="ListParagraph"/>
        <w:numPr>
          <w:ilvl w:val="0"/>
          <w:numId w:val="3"/>
        </w:numPr>
        <w:rPr>
          <w:b/>
          <w:sz w:val="28"/>
          <w:szCs w:val="28"/>
          <w:u w:val="single"/>
        </w:rPr>
      </w:pPr>
      <w:r w:rsidRPr="004E4CCA">
        <w:rPr>
          <w:b/>
          <w:sz w:val="28"/>
          <w:szCs w:val="28"/>
          <w:u w:val="single"/>
        </w:rPr>
        <w:lastRenderedPageBreak/>
        <w:t>Summary Judgment is appropriate because based on the plai</w:t>
      </w:r>
      <w:r>
        <w:rPr>
          <w:b/>
          <w:sz w:val="28"/>
          <w:szCs w:val="28"/>
          <w:u w:val="single"/>
        </w:rPr>
        <w:t>n meaning of the Lease</w:t>
      </w:r>
      <w:r w:rsidRPr="004E4CCA">
        <w:rPr>
          <w:b/>
          <w:sz w:val="28"/>
          <w:szCs w:val="28"/>
          <w:u w:val="single"/>
        </w:rPr>
        <w:t xml:space="preserve"> </w:t>
      </w:r>
      <w:r>
        <w:rPr>
          <w:b/>
          <w:sz w:val="28"/>
          <w:szCs w:val="28"/>
          <w:u w:val="single"/>
        </w:rPr>
        <w:t>AGI has not committed a breach of contract by operating a competing retail golf store.</w:t>
      </w:r>
    </w:p>
    <w:p w14:paraId="3585F269" w14:textId="77777777" w:rsidR="009465BC" w:rsidRPr="004E4CCA" w:rsidRDefault="009465BC" w:rsidP="009465BC">
      <w:pPr>
        <w:pStyle w:val="ListParagraph"/>
        <w:rPr>
          <w:b/>
          <w:sz w:val="28"/>
          <w:szCs w:val="28"/>
          <w:u w:val="single"/>
        </w:rPr>
      </w:pPr>
    </w:p>
    <w:p w14:paraId="6EB18779" w14:textId="77777777" w:rsidR="009465BC" w:rsidRDefault="009465BC" w:rsidP="009465BC">
      <w:pPr>
        <w:spacing w:line="480" w:lineRule="auto"/>
        <w:ind w:firstLine="360"/>
        <w:rPr>
          <w:rFonts w:eastAsia="Times New Roman"/>
          <w:sz w:val="28"/>
          <w:szCs w:val="28"/>
        </w:rPr>
      </w:pPr>
      <w:r>
        <w:rPr>
          <w:rFonts w:eastAsia="Times New Roman"/>
          <w:sz w:val="28"/>
          <w:szCs w:val="28"/>
        </w:rPr>
        <w:t xml:space="preserve">Summary judgment should be granted in the favor of Johnson because based on the plain meaning of the Lease the word operate does not have the same meaning as the word ownership.  </w:t>
      </w:r>
      <w:r w:rsidRPr="00BC143D">
        <w:rPr>
          <w:rFonts w:eastAsia="Times New Roman"/>
          <w:sz w:val="28"/>
          <w:szCs w:val="28"/>
        </w:rPr>
        <w:t>If a contract is unambiguous, the “contract language must be given its plain and ordinary meaning, and shall be enforced by cour</w:t>
      </w:r>
      <w:r>
        <w:rPr>
          <w:rFonts w:eastAsia="Times New Roman"/>
          <w:sz w:val="28"/>
          <w:szCs w:val="28"/>
        </w:rPr>
        <w:t xml:space="preserve">ts even if the result is harsh”.  </w:t>
      </w:r>
      <w:proofErr w:type="spellStart"/>
      <w:proofErr w:type="gramStart"/>
      <w:r w:rsidRPr="00BC143D">
        <w:rPr>
          <w:rFonts w:eastAsia="Times New Roman"/>
          <w:sz w:val="28"/>
          <w:szCs w:val="28"/>
          <w:u w:val="single"/>
        </w:rPr>
        <w:t>Denelsbeck</w:t>
      </w:r>
      <w:proofErr w:type="spellEnd"/>
      <w:r w:rsidRPr="00BC143D">
        <w:rPr>
          <w:rFonts w:eastAsia="Times New Roman"/>
          <w:sz w:val="28"/>
          <w:szCs w:val="28"/>
          <w:u w:val="single"/>
        </w:rPr>
        <w:t xml:space="preserve"> v. Wells Fargo &amp; Co.</w:t>
      </w:r>
      <w:r w:rsidRPr="00BC143D">
        <w:rPr>
          <w:rFonts w:eastAsia="Times New Roman"/>
          <w:sz w:val="28"/>
          <w:szCs w:val="28"/>
        </w:rPr>
        <w:t>, 666 N.W.2d 339, 346-47 (Minn. 2003).</w:t>
      </w:r>
      <w:proofErr w:type="gramEnd"/>
      <w:r w:rsidRPr="00BC143D">
        <w:rPr>
          <w:rFonts w:eastAsia="Times New Roman"/>
          <w:sz w:val="28"/>
          <w:szCs w:val="28"/>
        </w:rPr>
        <w:t xml:space="preserve"> </w:t>
      </w:r>
    </w:p>
    <w:p w14:paraId="2BA72B4A" w14:textId="0DF11C47" w:rsidR="009465BC" w:rsidRPr="00BC143D" w:rsidRDefault="009465BC" w:rsidP="009465BC">
      <w:pPr>
        <w:spacing w:line="480" w:lineRule="auto"/>
        <w:ind w:firstLine="360"/>
        <w:rPr>
          <w:rFonts w:eastAsia="Times New Roman"/>
          <w:sz w:val="28"/>
          <w:szCs w:val="28"/>
        </w:rPr>
      </w:pPr>
      <w:r>
        <w:rPr>
          <w:rFonts w:eastAsia="Times New Roman"/>
          <w:sz w:val="28"/>
          <w:szCs w:val="28"/>
        </w:rPr>
        <w:t xml:space="preserve">The Lease included the word operate.  Operate is not an ambiguous word when read </w:t>
      </w:r>
      <w:r w:rsidR="005B014A">
        <w:rPr>
          <w:rFonts w:eastAsia="Times New Roman"/>
          <w:sz w:val="28"/>
          <w:szCs w:val="28"/>
        </w:rPr>
        <w:t>with</w:t>
      </w:r>
      <w:r>
        <w:rPr>
          <w:rFonts w:eastAsia="Times New Roman"/>
          <w:sz w:val="28"/>
          <w:szCs w:val="28"/>
        </w:rPr>
        <w:t xml:space="preserve">in the Lease. </w:t>
      </w:r>
      <w:r w:rsidR="000C324F">
        <w:rPr>
          <w:rFonts w:eastAsia="Times New Roman"/>
          <w:sz w:val="28"/>
          <w:szCs w:val="28"/>
        </w:rPr>
        <w:t xml:space="preserve"> </w:t>
      </w:r>
      <w:r>
        <w:rPr>
          <w:rFonts w:eastAsia="Times New Roman"/>
          <w:sz w:val="28"/>
          <w:szCs w:val="28"/>
        </w:rPr>
        <w:t>It is referring to the fact that AGI cannot operat</w:t>
      </w:r>
      <w:r w:rsidR="005B014A">
        <w:rPr>
          <w:rFonts w:eastAsia="Times New Roman"/>
          <w:sz w:val="28"/>
          <w:szCs w:val="28"/>
        </w:rPr>
        <w:t>e a competing retail golf store</w:t>
      </w:r>
      <w:r>
        <w:rPr>
          <w:rFonts w:eastAsia="Times New Roman"/>
          <w:sz w:val="28"/>
          <w:szCs w:val="28"/>
        </w:rPr>
        <w:t xml:space="preserve">.  Based on this plain and ordinary meaning, AGI has not breached the contract because AGI does not operate a retail golf store. </w:t>
      </w:r>
    </w:p>
    <w:p w14:paraId="422AAF8A" w14:textId="5918CBC0" w:rsidR="009465BC" w:rsidRPr="00BC143D" w:rsidRDefault="009465BC" w:rsidP="001F55FA">
      <w:pPr>
        <w:spacing w:line="480" w:lineRule="auto"/>
        <w:ind w:firstLine="360"/>
        <w:rPr>
          <w:sz w:val="28"/>
          <w:szCs w:val="28"/>
        </w:rPr>
      </w:pPr>
      <w:r>
        <w:rPr>
          <w:rFonts w:eastAsia="Times New Roman"/>
          <w:sz w:val="28"/>
          <w:szCs w:val="28"/>
        </w:rPr>
        <w:t xml:space="preserve">Under Minnesota Law, the construction and effect of the contract between AGI and Golfman is a question of law, which a judge will decide, unless an ambiguity exists. </w:t>
      </w:r>
      <w:proofErr w:type="spellStart"/>
      <w:r w:rsidRPr="00BC143D">
        <w:rPr>
          <w:rFonts w:eastAsia="Times New Roman"/>
          <w:sz w:val="28"/>
          <w:szCs w:val="28"/>
          <w:u w:val="single"/>
        </w:rPr>
        <w:t>LaSociete</w:t>
      </w:r>
      <w:proofErr w:type="spellEnd"/>
      <w:r w:rsidRPr="00BC143D">
        <w:rPr>
          <w:rFonts w:eastAsia="Times New Roman"/>
          <w:sz w:val="28"/>
          <w:szCs w:val="28"/>
          <w:u w:val="single"/>
        </w:rPr>
        <w:t xml:space="preserve"> </w:t>
      </w:r>
      <w:proofErr w:type="spellStart"/>
      <w:r w:rsidRPr="00BC143D">
        <w:rPr>
          <w:rFonts w:eastAsia="Times New Roman"/>
          <w:sz w:val="28"/>
          <w:szCs w:val="28"/>
          <w:u w:val="single"/>
        </w:rPr>
        <w:t>Generale</w:t>
      </w:r>
      <w:proofErr w:type="spellEnd"/>
      <w:r w:rsidRPr="00BC143D">
        <w:rPr>
          <w:rFonts w:eastAsia="Times New Roman"/>
          <w:sz w:val="28"/>
          <w:szCs w:val="28"/>
          <w:u w:val="single"/>
        </w:rPr>
        <w:t xml:space="preserve"> </w:t>
      </w:r>
      <w:proofErr w:type="spellStart"/>
      <w:r w:rsidRPr="00BC143D">
        <w:rPr>
          <w:rFonts w:eastAsia="Times New Roman"/>
          <w:sz w:val="28"/>
          <w:szCs w:val="28"/>
          <w:u w:val="single"/>
        </w:rPr>
        <w:t>Immobiliere</w:t>
      </w:r>
      <w:proofErr w:type="spellEnd"/>
      <w:r w:rsidRPr="00BC143D">
        <w:rPr>
          <w:rFonts w:eastAsia="Times New Roman"/>
          <w:sz w:val="28"/>
          <w:szCs w:val="28"/>
          <w:u w:val="single"/>
        </w:rPr>
        <w:t xml:space="preserve"> v. Minneapolis </w:t>
      </w:r>
      <w:proofErr w:type="spellStart"/>
      <w:r w:rsidRPr="00BC143D">
        <w:rPr>
          <w:rFonts w:eastAsia="Times New Roman"/>
          <w:sz w:val="28"/>
          <w:szCs w:val="28"/>
          <w:u w:val="single"/>
        </w:rPr>
        <w:t>Cmty</w:t>
      </w:r>
      <w:proofErr w:type="spellEnd"/>
      <w:r w:rsidRPr="00BC143D">
        <w:rPr>
          <w:rFonts w:eastAsia="Times New Roman"/>
          <w:sz w:val="28"/>
          <w:szCs w:val="28"/>
          <w:u w:val="single"/>
        </w:rPr>
        <w:t>. Dev. Agency</w:t>
      </w:r>
      <w:r w:rsidRPr="00BC143D">
        <w:rPr>
          <w:rFonts w:eastAsia="Times New Roman"/>
          <w:sz w:val="28"/>
          <w:szCs w:val="28"/>
        </w:rPr>
        <w:t>, 44 F.3d 629, 635-36 (8th Cir. 1994).</w:t>
      </w:r>
      <w:r w:rsidR="000C324F">
        <w:rPr>
          <w:rFonts w:eastAsia="Times New Roman"/>
          <w:sz w:val="28"/>
          <w:szCs w:val="28"/>
        </w:rPr>
        <w:t xml:space="preserve"> </w:t>
      </w:r>
      <w:r w:rsidRPr="00BC143D">
        <w:rPr>
          <w:rFonts w:eastAsia="Times New Roman"/>
          <w:sz w:val="28"/>
          <w:szCs w:val="28"/>
        </w:rPr>
        <w:t xml:space="preserve"> A contract provision is ambiguous if considering only its language it is reasonably susceptible of more than one meaning.</w:t>
      </w:r>
      <w:r>
        <w:rPr>
          <w:rFonts w:eastAsia="Times New Roman"/>
          <w:sz w:val="28"/>
          <w:szCs w:val="28"/>
        </w:rPr>
        <w:t xml:space="preserve">  </w:t>
      </w:r>
      <w:proofErr w:type="gramStart"/>
      <w:r w:rsidRPr="00BC143D">
        <w:rPr>
          <w:rFonts w:eastAsia="Times New Roman"/>
          <w:sz w:val="28"/>
          <w:szCs w:val="28"/>
          <w:u w:val="single"/>
        </w:rPr>
        <w:t xml:space="preserve">Lemon v. </w:t>
      </w:r>
      <w:proofErr w:type="spellStart"/>
      <w:r w:rsidRPr="00BC143D">
        <w:rPr>
          <w:rFonts w:eastAsia="Times New Roman"/>
          <w:sz w:val="28"/>
          <w:szCs w:val="28"/>
          <w:u w:val="single"/>
        </w:rPr>
        <w:t>Gressman</w:t>
      </w:r>
      <w:proofErr w:type="spellEnd"/>
      <w:r w:rsidRPr="00BC143D">
        <w:rPr>
          <w:rFonts w:eastAsia="Times New Roman"/>
          <w:sz w:val="28"/>
          <w:szCs w:val="28"/>
        </w:rPr>
        <w:t>, C7-98-2119, 1999 WL 451165 (Minn. Ct. App. July 6, 1999).</w:t>
      </w:r>
      <w:proofErr w:type="gramEnd"/>
    </w:p>
    <w:p w14:paraId="7A9D241C" w14:textId="242C7888" w:rsidR="009465BC" w:rsidRDefault="009465BC" w:rsidP="009465BC">
      <w:pPr>
        <w:spacing w:line="480" w:lineRule="auto"/>
        <w:ind w:firstLine="360"/>
        <w:rPr>
          <w:rFonts w:eastAsia="Times New Roman"/>
          <w:sz w:val="28"/>
          <w:szCs w:val="28"/>
        </w:rPr>
      </w:pPr>
      <w:r>
        <w:rPr>
          <w:rFonts w:eastAsia="Times New Roman"/>
          <w:sz w:val="28"/>
          <w:szCs w:val="28"/>
        </w:rPr>
        <w:lastRenderedPageBreak/>
        <w:t xml:space="preserve">In </w:t>
      </w:r>
      <w:r>
        <w:rPr>
          <w:rFonts w:eastAsia="Times New Roman"/>
          <w:sz w:val="28"/>
          <w:szCs w:val="28"/>
          <w:u w:val="single"/>
        </w:rPr>
        <w:t>Lemon</w:t>
      </w:r>
      <w:r>
        <w:rPr>
          <w:rFonts w:eastAsia="Times New Roman"/>
          <w:sz w:val="28"/>
          <w:szCs w:val="28"/>
        </w:rPr>
        <w:t>, the Minnesota Court of Appeals concluded that the term operation in a contract was not the same as ownership.  “Because there was not clear and convincing evidence that the non-compete clause also applied to owning a restaurant, the district court was not warranted in adding the term ‘ownership’</w:t>
      </w:r>
      <w:r w:rsidR="000C324F">
        <w:rPr>
          <w:rFonts w:eastAsia="Times New Roman"/>
          <w:sz w:val="28"/>
          <w:szCs w:val="28"/>
        </w:rPr>
        <w:t>.</w:t>
      </w:r>
      <w:r w:rsidR="005B014A" w:rsidRPr="005B014A">
        <w:rPr>
          <w:rFonts w:eastAsia="Times New Roman"/>
          <w:sz w:val="28"/>
          <w:szCs w:val="28"/>
          <w:u w:val="single"/>
        </w:rPr>
        <w:t xml:space="preserve"> </w:t>
      </w:r>
      <w:r w:rsidR="005B014A" w:rsidRPr="00BC143D">
        <w:rPr>
          <w:rFonts w:eastAsia="Times New Roman"/>
          <w:sz w:val="28"/>
          <w:szCs w:val="28"/>
          <w:u w:val="single"/>
        </w:rPr>
        <w:t xml:space="preserve">Lemon v. </w:t>
      </w:r>
      <w:proofErr w:type="spellStart"/>
      <w:r w:rsidR="005B014A" w:rsidRPr="00BC143D">
        <w:rPr>
          <w:rFonts w:eastAsia="Times New Roman"/>
          <w:sz w:val="28"/>
          <w:szCs w:val="28"/>
          <w:u w:val="single"/>
        </w:rPr>
        <w:t>Gressman</w:t>
      </w:r>
      <w:proofErr w:type="spellEnd"/>
      <w:r w:rsidR="005B014A" w:rsidRPr="00BC143D">
        <w:rPr>
          <w:rFonts w:eastAsia="Times New Roman"/>
          <w:sz w:val="28"/>
          <w:szCs w:val="28"/>
        </w:rPr>
        <w:t>, C7-98-2119, 1999 WL 451165 (Minn. Ct. App. July 6, 1999).</w:t>
      </w:r>
    </w:p>
    <w:p w14:paraId="797F4459" w14:textId="5FD2148B" w:rsidR="009465BC" w:rsidRDefault="009465BC" w:rsidP="009465BC">
      <w:pPr>
        <w:spacing w:line="480" w:lineRule="auto"/>
        <w:ind w:firstLine="360"/>
        <w:rPr>
          <w:rFonts w:eastAsia="Times New Roman"/>
          <w:sz w:val="28"/>
          <w:szCs w:val="28"/>
        </w:rPr>
      </w:pPr>
      <w:r w:rsidRPr="00BC143D">
        <w:rPr>
          <w:rFonts w:eastAsia="Times New Roman"/>
          <w:sz w:val="28"/>
          <w:szCs w:val="28"/>
        </w:rPr>
        <w:t>Johnson has established</w:t>
      </w:r>
      <w:r>
        <w:rPr>
          <w:rFonts w:eastAsia="Times New Roman"/>
          <w:sz w:val="28"/>
          <w:szCs w:val="28"/>
        </w:rPr>
        <w:t xml:space="preserve">, like in </w:t>
      </w:r>
      <w:r w:rsidRPr="001F55FA">
        <w:rPr>
          <w:rFonts w:eastAsia="Times New Roman"/>
          <w:sz w:val="28"/>
          <w:szCs w:val="28"/>
          <w:u w:val="single"/>
        </w:rPr>
        <w:t>Lemon</w:t>
      </w:r>
      <w:r w:rsidR="005B014A">
        <w:rPr>
          <w:rFonts w:eastAsia="Times New Roman"/>
          <w:sz w:val="28"/>
          <w:szCs w:val="28"/>
        </w:rPr>
        <w:t xml:space="preserve">, </w:t>
      </w:r>
      <w:r>
        <w:rPr>
          <w:rFonts w:eastAsia="Times New Roman"/>
          <w:sz w:val="28"/>
          <w:szCs w:val="28"/>
        </w:rPr>
        <w:t>an absence of clear and convincing evidence to justify construing the term operate to have the same meaning as own.</w:t>
      </w:r>
      <w:r w:rsidR="000C324F">
        <w:rPr>
          <w:rFonts w:eastAsia="Times New Roman"/>
          <w:sz w:val="28"/>
          <w:szCs w:val="28"/>
        </w:rPr>
        <w:t xml:space="preserve"> </w:t>
      </w:r>
      <w:r>
        <w:rPr>
          <w:rFonts w:eastAsia="Times New Roman"/>
          <w:sz w:val="28"/>
          <w:szCs w:val="28"/>
        </w:rPr>
        <w:t xml:space="preserve"> </w:t>
      </w:r>
      <w:r w:rsidRPr="00BC143D">
        <w:rPr>
          <w:rFonts w:eastAsia="Times New Roman"/>
          <w:sz w:val="28"/>
          <w:szCs w:val="28"/>
        </w:rPr>
        <w:t>The non-compete clause in the agreement states Tenant shall not operate another retail golf store within the specified proximity.</w:t>
      </w:r>
      <w:r w:rsidR="000C324F">
        <w:rPr>
          <w:rFonts w:eastAsia="Times New Roman"/>
          <w:sz w:val="28"/>
          <w:szCs w:val="28"/>
        </w:rPr>
        <w:t xml:space="preserve"> </w:t>
      </w:r>
      <w:r w:rsidRPr="00BC143D">
        <w:rPr>
          <w:rFonts w:eastAsia="Times New Roman"/>
          <w:sz w:val="28"/>
          <w:szCs w:val="28"/>
        </w:rPr>
        <w:t xml:space="preserve"> In the context of this agreement, operate is assigned </w:t>
      </w:r>
      <w:r>
        <w:rPr>
          <w:rFonts w:eastAsia="Times New Roman"/>
          <w:sz w:val="28"/>
          <w:szCs w:val="28"/>
        </w:rPr>
        <w:t>one</w:t>
      </w:r>
      <w:r w:rsidRPr="00BC143D">
        <w:rPr>
          <w:rFonts w:eastAsia="Times New Roman"/>
          <w:sz w:val="28"/>
          <w:szCs w:val="28"/>
        </w:rPr>
        <w:t xml:space="preserve"> meaning</w:t>
      </w:r>
      <w:r>
        <w:rPr>
          <w:rFonts w:eastAsia="Times New Roman"/>
          <w:sz w:val="28"/>
          <w:szCs w:val="28"/>
        </w:rPr>
        <w:t>, which is</w:t>
      </w:r>
      <w:r w:rsidRPr="00BC143D">
        <w:rPr>
          <w:rFonts w:eastAsia="Times New Roman"/>
          <w:sz w:val="28"/>
          <w:szCs w:val="28"/>
        </w:rPr>
        <w:t xml:space="preserve"> operate. </w:t>
      </w:r>
    </w:p>
    <w:p w14:paraId="226E060A" w14:textId="77777777" w:rsidR="009465BC" w:rsidRPr="0038674D" w:rsidRDefault="009465BC" w:rsidP="001F55FA">
      <w:pPr>
        <w:pStyle w:val="ListParagraph"/>
        <w:numPr>
          <w:ilvl w:val="1"/>
          <w:numId w:val="3"/>
        </w:numPr>
        <w:spacing w:after="240"/>
        <w:rPr>
          <w:rFonts w:eastAsia="Times New Roman"/>
          <w:sz w:val="28"/>
          <w:szCs w:val="28"/>
        </w:rPr>
      </w:pPr>
      <w:r>
        <w:rPr>
          <w:rFonts w:eastAsia="Times New Roman"/>
          <w:b/>
          <w:sz w:val="28"/>
          <w:szCs w:val="28"/>
          <w:u w:val="single"/>
        </w:rPr>
        <w:t xml:space="preserve">Even if an ambiguity did exist, summary judgment would still be appropriate because the contract will be construed against the drafter, Gullickson. </w:t>
      </w:r>
    </w:p>
    <w:p w14:paraId="71EA8346" w14:textId="58F3C1A2" w:rsidR="009465BC" w:rsidRPr="00BC143D" w:rsidRDefault="009465BC" w:rsidP="009465BC">
      <w:pPr>
        <w:spacing w:line="480" w:lineRule="auto"/>
        <w:ind w:firstLine="360"/>
        <w:rPr>
          <w:rFonts w:eastAsia="Times New Roman"/>
          <w:sz w:val="28"/>
          <w:szCs w:val="28"/>
        </w:rPr>
      </w:pPr>
      <w:r w:rsidRPr="00BC143D">
        <w:rPr>
          <w:rFonts w:eastAsia="Times New Roman"/>
          <w:sz w:val="28"/>
          <w:szCs w:val="28"/>
        </w:rPr>
        <w:t xml:space="preserve">If a court could find that an ambiguity existed in the </w:t>
      </w:r>
      <w:r>
        <w:rPr>
          <w:rFonts w:eastAsia="Times New Roman"/>
          <w:sz w:val="28"/>
          <w:szCs w:val="28"/>
        </w:rPr>
        <w:t>meaning of</w:t>
      </w:r>
      <w:r w:rsidRPr="00BC143D">
        <w:rPr>
          <w:rFonts w:eastAsia="Times New Roman"/>
          <w:sz w:val="28"/>
          <w:szCs w:val="28"/>
        </w:rPr>
        <w:t xml:space="preserve"> operate </w:t>
      </w:r>
      <w:r>
        <w:rPr>
          <w:rFonts w:eastAsia="Times New Roman"/>
          <w:sz w:val="28"/>
          <w:szCs w:val="28"/>
        </w:rPr>
        <w:t xml:space="preserve">in </w:t>
      </w:r>
      <w:r w:rsidRPr="00BC143D">
        <w:rPr>
          <w:rFonts w:eastAsia="Times New Roman"/>
          <w:sz w:val="28"/>
          <w:szCs w:val="28"/>
        </w:rPr>
        <w:t>the Lease, the ambiguous contract is construed against the party who drafted it</w:t>
      </w:r>
      <w:r>
        <w:rPr>
          <w:rFonts w:eastAsia="Times New Roman"/>
          <w:sz w:val="28"/>
          <w:szCs w:val="28"/>
        </w:rPr>
        <w:t xml:space="preserve"> a</w:t>
      </w:r>
      <w:r w:rsidRPr="00BC143D">
        <w:rPr>
          <w:rFonts w:eastAsia="Times New Roman"/>
          <w:sz w:val="28"/>
          <w:szCs w:val="28"/>
        </w:rPr>
        <w:t>bsent a clear showing it should be interpreted to the contrary</w:t>
      </w:r>
      <w:r>
        <w:rPr>
          <w:rFonts w:eastAsia="Times New Roman"/>
          <w:sz w:val="28"/>
          <w:szCs w:val="28"/>
        </w:rPr>
        <w:t>.</w:t>
      </w:r>
      <w:r w:rsidRPr="009C6A8A">
        <w:rPr>
          <w:rFonts w:eastAsia="Times New Roman"/>
          <w:sz w:val="28"/>
          <w:szCs w:val="28"/>
          <w:u w:val="single"/>
        </w:rPr>
        <w:t xml:space="preserve"> </w:t>
      </w:r>
      <w:proofErr w:type="gramStart"/>
      <w:r w:rsidRPr="00BC143D">
        <w:rPr>
          <w:rFonts w:eastAsia="Times New Roman"/>
          <w:sz w:val="28"/>
          <w:szCs w:val="28"/>
          <w:u w:val="single"/>
        </w:rPr>
        <w:t xml:space="preserve">Lemon v. </w:t>
      </w:r>
      <w:proofErr w:type="spellStart"/>
      <w:r w:rsidRPr="00BC143D">
        <w:rPr>
          <w:rFonts w:eastAsia="Times New Roman"/>
          <w:sz w:val="28"/>
          <w:szCs w:val="28"/>
          <w:u w:val="single"/>
        </w:rPr>
        <w:t>Gressman</w:t>
      </w:r>
      <w:proofErr w:type="spellEnd"/>
      <w:r w:rsidRPr="00BC143D">
        <w:rPr>
          <w:rFonts w:eastAsia="Times New Roman"/>
          <w:sz w:val="28"/>
          <w:szCs w:val="28"/>
        </w:rPr>
        <w:t>, C7-98-2119, 1999 WL 451165 (Minn. Ct. App. July 6, 1999).</w:t>
      </w:r>
      <w:proofErr w:type="gramEnd"/>
      <w:r w:rsidRPr="00BC143D">
        <w:rPr>
          <w:rFonts w:eastAsia="Times New Roman"/>
          <w:sz w:val="28"/>
          <w:szCs w:val="28"/>
        </w:rPr>
        <w:t xml:space="preserve">  </w:t>
      </w:r>
    </w:p>
    <w:p w14:paraId="4CBB05DF" w14:textId="77777777" w:rsidR="009465BC" w:rsidRPr="00BC143D" w:rsidRDefault="009465BC" w:rsidP="009465BC">
      <w:pPr>
        <w:spacing w:line="480" w:lineRule="auto"/>
        <w:ind w:firstLine="360"/>
        <w:rPr>
          <w:rFonts w:eastAsia="Times New Roman"/>
          <w:sz w:val="28"/>
          <w:szCs w:val="28"/>
        </w:rPr>
      </w:pPr>
      <w:r w:rsidRPr="00BC143D">
        <w:rPr>
          <w:rFonts w:eastAsia="Times New Roman"/>
          <w:sz w:val="28"/>
          <w:szCs w:val="28"/>
        </w:rPr>
        <w:lastRenderedPageBreak/>
        <w:t xml:space="preserve">The Lease includes a provision that states the Lease shall be interpreted to give effect to its fair meaning and shall be construed as though both parties prepared it. </w:t>
      </w:r>
      <w:r>
        <w:rPr>
          <w:rFonts w:eastAsia="Times New Roman"/>
          <w:sz w:val="28"/>
          <w:szCs w:val="28"/>
        </w:rPr>
        <w:t xml:space="preserve"> </w:t>
      </w:r>
      <w:r w:rsidRPr="00BC143D">
        <w:rPr>
          <w:rFonts w:eastAsia="Times New Roman"/>
          <w:sz w:val="28"/>
          <w:szCs w:val="28"/>
        </w:rPr>
        <w:t xml:space="preserve">This provision goes against Minnesota Common Law and the Restatement (Second) of Contracts. </w:t>
      </w:r>
    </w:p>
    <w:p w14:paraId="3DDD1627" w14:textId="594D34F2" w:rsidR="009465BC" w:rsidRDefault="009465BC" w:rsidP="009465BC">
      <w:pPr>
        <w:spacing w:line="480" w:lineRule="auto"/>
        <w:ind w:firstLine="360"/>
        <w:rPr>
          <w:rFonts w:eastAsia="Times New Roman"/>
          <w:sz w:val="28"/>
          <w:szCs w:val="28"/>
        </w:rPr>
      </w:pPr>
      <w:r w:rsidRPr="00BC143D">
        <w:rPr>
          <w:rFonts w:eastAsia="Times New Roman"/>
          <w:sz w:val="28"/>
          <w:szCs w:val="28"/>
        </w:rPr>
        <w:t xml:space="preserve">It is elementary that if there is doubt as to </w:t>
      </w:r>
      <w:r>
        <w:rPr>
          <w:rFonts w:eastAsia="Times New Roman"/>
          <w:sz w:val="28"/>
          <w:szCs w:val="28"/>
        </w:rPr>
        <w:t>the</w:t>
      </w:r>
      <w:r w:rsidRPr="00BC143D">
        <w:rPr>
          <w:rFonts w:eastAsia="Times New Roman"/>
          <w:sz w:val="28"/>
          <w:szCs w:val="28"/>
        </w:rPr>
        <w:t xml:space="preserve"> meaning it must be construed most strongly against the one who chose the language in drafting the instrument. </w:t>
      </w:r>
      <w:proofErr w:type="gramStart"/>
      <w:r w:rsidRPr="00BC143D">
        <w:rPr>
          <w:rFonts w:eastAsia="Times New Roman"/>
          <w:sz w:val="28"/>
          <w:szCs w:val="28"/>
          <w:u w:val="single"/>
        </w:rPr>
        <w:t xml:space="preserve">Lowry v. </w:t>
      </w:r>
      <w:proofErr w:type="spellStart"/>
      <w:r w:rsidRPr="00BC143D">
        <w:rPr>
          <w:rFonts w:eastAsia="Times New Roman"/>
          <w:sz w:val="28"/>
          <w:szCs w:val="28"/>
          <w:u w:val="single"/>
        </w:rPr>
        <w:t>Kneeland</w:t>
      </w:r>
      <w:proofErr w:type="spellEnd"/>
      <w:r w:rsidRPr="00BC143D">
        <w:rPr>
          <w:rFonts w:eastAsia="Times New Roman"/>
          <w:sz w:val="28"/>
          <w:szCs w:val="28"/>
        </w:rPr>
        <w:t xml:space="preserve">, 263 Minn. 537, </w:t>
      </w:r>
      <w:r>
        <w:rPr>
          <w:rFonts w:eastAsia="Times New Roman"/>
          <w:sz w:val="28"/>
          <w:szCs w:val="28"/>
        </w:rPr>
        <w:t>541, 117 N.W.2d 207, 210 (1962).</w:t>
      </w:r>
      <w:proofErr w:type="gramEnd"/>
      <w:r w:rsidR="000C324F">
        <w:rPr>
          <w:rFonts w:eastAsia="Times New Roman"/>
          <w:sz w:val="28"/>
          <w:szCs w:val="28"/>
        </w:rPr>
        <w:t xml:space="preserve"> </w:t>
      </w:r>
      <w:r>
        <w:rPr>
          <w:rFonts w:eastAsia="Times New Roman"/>
          <w:sz w:val="28"/>
          <w:szCs w:val="28"/>
        </w:rPr>
        <w:t xml:space="preserve"> </w:t>
      </w:r>
      <w:r w:rsidRPr="00BC143D">
        <w:rPr>
          <w:rFonts w:eastAsia="Times New Roman"/>
          <w:sz w:val="28"/>
          <w:szCs w:val="28"/>
        </w:rPr>
        <w:t xml:space="preserve">Where one party chooses the terms of a contract, he is likely to provide more carefully for the protection of his own interests than for those of the other party. </w:t>
      </w:r>
      <w:proofErr w:type="gramStart"/>
      <w:r w:rsidRPr="00BC143D">
        <w:rPr>
          <w:rFonts w:eastAsia="Times New Roman"/>
          <w:sz w:val="28"/>
          <w:szCs w:val="28"/>
        </w:rPr>
        <w:t>Restatement (Sec</w:t>
      </w:r>
      <w:r>
        <w:rPr>
          <w:rFonts w:eastAsia="Times New Roman"/>
          <w:sz w:val="28"/>
          <w:szCs w:val="28"/>
        </w:rPr>
        <w:t>ond) of Contracts § 206 (1981).</w:t>
      </w:r>
      <w:proofErr w:type="gramEnd"/>
    </w:p>
    <w:p w14:paraId="65A79D59" w14:textId="0ACCB04C" w:rsidR="009465BC" w:rsidRPr="00BC143D" w:rsidRDefault="009465BC" w:rsidP="009465BC">
      <w:pPr>
        <w:spacing w:line="480" w:lineRule="auto"/>
        <w:ind w:firstLine="360"/>
        <w:rPr>
          <w:rFonts w:eastAsia="Times New Roman"/>
          <w:sz w:val="28"/>
          <w:szCs w:val="28"/>
        </w:rPr>
      </w:pPr>
      <w:r>
        <w:rPr>
          <w:rFonts w:eastAsia="Times New Roman"/>
          <w:sz w:val="28"/>
          <w:szCs w:val="28"/>
        </w:rPr>
        <w:t xml:space="preserve">Golfman was the party who drafted the contract. </w:t>
      </w:r>
      <w:r w:rsidRPr="00BC143D">
        <w:rPr>
          <w:rFonts w:eastAsia="Times New Roman"/>
          <w:sz w:val="28"/>
          <w:szCs w:val="28"/>
        </w:rPr>
        <w:t>Gullickson</w:t>
      </w:r>
      <w:r>
        <w:rPr>
          <w:rFonts w:eastAsia="Times New Roman"/>
          <w:sz w:val="28"/>
          <w:szCs w:val="28"/>
        </w:rPr>
        <w:t xml:space="preserve"> had his</w:t>
      </w:r>
      <w:r w:rsidRPr="00BC143D">
        <w:rPr>
          <w:rFonts w:eastAsia="Times New Roman"/>
          <w:sz w:val="28"/>
          <w:szCs w:val="28"/>
        </w:rPr>
        <w:t xml:space="preserve"> attorney draf</w:t>
      </w:r>
      <w:r>
        <w:rPr>
          <w:rFonts w:eastAsia="Times New Roman"/>
          <w:sz w:val="28"/>
          <w:szCs w:val="28"/>
        </w:rPr>
        <w:t>t</w:t>
      </w:r>
      <w:r w:rsidRPr="00BC143D">
        <w:rPr>
          <w:rFonts w:eastAsia="Times New Roman"/>
          <w:sz w:val="28"/>
          <w:szCs w:val="28"/>
        </w:rPr>
        <w:t xml:space="preserve"> the Lease </w:t>
      </w:r>
      <w:r>
        <w:rPr>
          <w:rFonts w:eastAsia="Times New Roman"/>
          <w:sz w:val="28"/>
          <w:szCs w:val="28"/>
        </w:rPr>
        <w:t xml:space="preserve">entered into by AGI and Golfman.  </w:t>
      </w:r>
      <w:r w:rsidRPr="00BC143D">
        <w:rPr>
          <w:rFonts w:eastAsia="Times New Roman"/>
          <w:sz w:val="28"/>
          <w:szCs w:val="28"/>
        </w:rPr>
        <w:t xml:space="preserve">Gullickson provided the attorney with details of the oral agreement </w:t>
      </w:r>
      <w:r>
        <w:rPr>
          <w:rFonts w:eastAsia="Times New Roman"/>
          <w:sz w:val="28"/>
          <w:szCs w:val="28"/>
        </w:rPr>
        <w:t xml:space="preserve">he and Johnson had entered into during the meetings prior to the creation of the Lease. Gullickson, acting on behalf of Golfman, had ample opportunity for the Lease to include any words in the non-competition provision he </w:t>
      </w:r>
      <w:r w:rsidR="005B014A">
        <w:rPr>
          <w:rFonts w:eastAsia="Times New Roman"/>
          <w:sz w:val="28"/>
          <w:szCs w:val="28"/>
        </w:rPr>
        <w:t xml:space="preserve">or his lawyer </w:t>
      </w:r>
      <w:r>
        <w:rPr>
          <w:rFonts w:eastAsia="Times New Roman"/>
          <w:sz w:val="28"/>
          <w:szCs w:val="28"/>
        </w:rPr>
        <w:t>believed necessary.</w:t>
      </w:r>
      <w:r w:rsidR="000C324F">
        <w:rPr>
          <w:rFonts w:eastAsia="Times New Roman"/>
          <w:sz w:val="28"/>
          <w:szCs w:val="28"/>
        </w:rPr>
        <w:t xml:space="preserve"> </w:t>
      </w:r>
      <w:r>
        <w:rPr>
          <w:rFonts w:eastAsia="Times New Roman"/>
          <w:sz w:val="28"/>
          <w:szCs w:val="28"/>
        </w:rPr>
        <w:t xml:space="preserve"> </w:t>
      </w:r>
      <w:r w:rsidRPr="00BC143D">
        <w:rPr>
          <w:rFonts w:eastAsia="Times New Roman"/>
          <w:sz w:val="28"/>
          <w:szCs w:val="28"/>
        </w:rPr>
        <w:t>If</w:t>
      </w:r>
      <w:r w:rsidR="005B014A">
        <w:rPr>
          <w:rFonts w:eastAsia="Times New Roman"/>
          <w:sz w:val="28"/>
          <w:szCs w:val="28"/>
        </w:rPr>
        <w:t xml:space="preserve"> Gullickson had intended to also include</w:t>
      </w:r>
      <w:r w:rsidRPr="00BC143D">
        <w:rPr>
          <w:rFonts w:eastAsia="Times New Roman"/>
          <w:sz w:val="28"/>
          <w:szCs w:val="28"/>
        </w:rPr>
        <w:t xml:space="preserve"> the meaning of o</w:t>
      </w:r>
      <w:r w:rsidR="005B014A">
        <w:rPr>
          <w:rFonts w:eastAsia="Times New Roman"/>
          <w:sz w:val="28"/>
          <w:szCs w:val="28"/>
        </w:rPr>
        <w:t>wn, he had the opportunity to have the Lease include own</w:t>
      </w:r>
      <w:r w:rsidRPr="00BC143D">
        <w:rPr>
          <w:rFonts w:eastAsia="Times New Roman"/>
          <w:sz w:val="28"/>
          <w:szCs w:val="28"/>
        </w:rPr>
        <w:t xml:space="preserve"> but</w:t>
      </w:r>
      <w:r>
        <w:rPr>
          <w:rFonts w:eastAsia="Times New Roman"/>
          <w:sz w:val="28"/>
          <w:szCs w:val="28"/>
        </w:rPr>
        <w:t xml:space="preserve"> only included the term operate</w:t>
      </w:r>
      <w:r w:rsidRPr="00BC143D">
        <w:rPr>
          <w:rFonts w:eastAsia="Times New Roman"/>
          <w:sz w:val="28"/>
          <w:szCs w:val="28"/>
        </w:rPr>
        <w:t>.</w:t>
      </w:r>
    </w:p>
    <w:p w14:paraId="6A4C4E99" w14:textId="0546A6A8" w:rsidR="009465BC" w:rsidRPr="003670EB" w:rsidRDefault="009465BC" w:rsidP="009465BC">
      <w:pPr>
        <w:spacing w:line="480" w:lineRule="auto"/>
        <w:ind w:firstLine="360"/>
        <w:rPr>
          <w:rFonts w:eastAsia="Times New Roman"/>
          <w:sz w:val="28"/>
          <w:szCs w:val="28"/>
        </w:rPr>
      </w:pPr>
      <w:r w:rsidRPr="00BC143D">
        <w:rPr>
          <w:rFonts w:eastAsia="Times New Roman"/>
          <w:sz w:val="28"/>
          <w:szCs w:val="28"/>
        </w:rPr>
        <w:lastRenderedPageBreak/>
        <w:t xml:space="preserve">Johnson has proven as a matter of law, an ambiguity does not exist in the Lease Agreement. </w:t>
      </w:r>
      <w:r w:rsidR="000C324F">
        <w:rPr>
          <w:rFonts w:eastAsia="Times New Roman"/>
          <w:sz w:val="28"/>
          <w:szCs w:val="28"/>
        </w:rPr>
        <w:t xml:space="preserve"> </w:t>
      </w:r>
      <w:r w:rsidRPr="00BC143D">
        <w:rPr>
          <w:rFonts w:eastAsia="Times New Roman"/>
          <w:sz w:val="28"/>
          <w:szCs w:val="28"/>
        </w:rPr>
        <w:t xml:space="preserve">The Lease plainly states the word operate, which is not ambiguous and does not mean own. </w:t>
      </w:r>
      <w:r>
        <w:rPr>
          <w:rFonts w:eastAsia="Times New Roman"/>
          <w:sz w:val="28"/>
          <w:szCs w:val="28"/>
        </w:rPr>
        <w:t>Johnson has also established that even if an ambiguity did exist, it would be construed against Golfman as the drafter of the Lease.</w:t>
      </w:r>
      <w:r w:rsidR="000C324F">
        <w:rPr>
          <w:rFonts w:eastAsia="Times New Roman"/>
          <w:sz w:val="28"/>
          <w:szCs w:val="28"/>
        </w:rPr>
        <w:t xml:space="preserve"> </w:t>
      </w:r>
      <w:r>
        <w:rPr>
          <w:rFonts w:eastAsia="Times New Roman"/>
          <w:sz w:val="28"/>
          <w:szCs w:val="28"/>
        </w:rPr>
        <w:t xml:space="preserve"> Golfman had the opportunity to include the term own or in some way indicate the intention of the parties to have the word operate have the same meaning as own.</w:t>
      </w:r>
      <w:r w:rsidR="000C324F">
        <w:rPr>
          <w:rFonts w:eastAsia="Times New Roman"/>
          <w:sz w:val="28"/>
          <w:szCs w:val="28"/>
        </w:rPr>
        <w:t xml:space="preserve"> </w:t>
      </w:r>
      <w:r>
        <w:rPr>
          <w:rFonts w:eastAsia="Times New Roman"/>
          <w:sz w:val="28"/>
          <w:szCs w:val="28"/>
        </w:rPr>
        <w:t xml:space="preserve"> Golfman failed to do either of these. </w:t>
      </w:r>
      <w:r w:rsidRPr="00BC143D">
        <w:rPr>
          <w:rFonts w:eastAsia="Times New Roman"/>
          <w:sz w:val="28"/>
          <w:szCs w:val="28"/>
        </w:rPr>
        <w:t xml:space="preserve">Johnson has met his burden as the moving party that summary judgment is appropriate on this issue. </w:t>
      </w:r>
    </w:p>
    <w:p w14:paraId="0C7039AC" w14:textId="6E407946" w:rsidR="009465BC" w:rsidRDefault="009465BC" w:rsidP="009465BC">
      <w:pPr>
        <w:pStyle w:val="ListParagraph"/>
        <w:numPr>
          <w:ilvl w:val="0"/>
          <w:numId w:val="3"/>
        </w:numPr>
        <w:rPr>
          <w:b/>
          <w:sz w:val="28"/>
          <w:szCs w:val="28"/>
          <w:u w:val="single"/>
        </w:rPr>
      </w:pPr>
      <w:r w:rsidRPr="003670EB">
        <w:rPr>
          <w:b/>
          <w:sz w:val="28"/>
          <w:szCs w:val="28"/>
          <w:u w:val="single"/>
        </w:rPr>
        <w:t xml:space="preserve">Summary Judgment is appropriate because </w:t>
      </w:r>
      <w:r>
        <w:rPr>
          <w:b/>
          <w:sz w:val="28"/>
          <w:szCs w:val="28"/>
          <w:u w:val="single"/>
        </w:rPr>
        <w:t>Johnson is not a party to the L</w:t>
      </w:r>
      <w:r w:rsidRPr="003670EB">
        <w:rPr>
          <w:b/>
          <w:sz w:val="28"/>
          <w:szCs w:val="28"/>
          <w:u w:val="single"/>
        </w:rPr>
        <w:t xml:space="preserve">ease </w:t>
      </w:r>
      <w:r>
        <w:rPr>
          <w:b/>
          <w:sz w:val="28"/>
          <w:szCs w:val="28"/>
          <w:u w:val="single"/>
        </w:rPr>
        <w:t xml:space="preserve">that </w:t>
      </w:r>
      <w:r w:rsidRPr="003670EB">
        <w:rPr>
          <w:b/>
          <w:sz w:val="28"/>
          <w:szCs w:val="28"/>
          <w:u w:val="single"/>
        </w:rPr>
        <w:t>was created between AGI and Golfman</w:t>
      </w:r>
      <w:r>
        <w:rPr>
          <w:b/>
          <w:sz w:val="28"/>
          <w:szCs w:val="28"/>
          <w:u w:val="single"/>
        </w:rPr>
        <w:t>.</w:t>
      </w:r>
    </w:p>
    <w:p w14:paraId="48613926" w14:textId="77777777" w:rsidR="009465BC" w:rsidRPr="0000062D" w:rsidRDefault="009465BC" w:rsidP="009465BC">
      <w:pPr>
        <w:pStyle w:val="ListParagraph"/>
        <w:rPr>
          <w:b/>
          <w:sz w:val="28"/>
          <w:szCs w:val="28"/>
          <w:u w:val="single"/>
        </w:rPr>
      </w:pPr>
    </w:p>
    <w:p w14:paraId="477768DC" w14:textId="4098C6D6" w:rsidR="005B014A" w:rsidRDefault="009465BC" w:rsidP="009465BC">
      <w:pPr>
        <w:spacing w:line="480" w:lineRule="auto"/>
        <w:ind w:firstLine="360"/>
        <w:rPr>
          <w:sz w:val="28"/>
          <w:szCs w:val="28"/>
        </w:rPr>
      </w:pPr>
      <w:r>
        <w:rPr>
          <w:sz w:val="28"/>
          <w:szCs w:val="28"/>
        </w:rPr>
        <w:t xml:space="preserve">Johnson cannot breach a contract he is not a party to. </w:t>
      </w:r>
      <w:r w:rsidR="000C324F">
        <w:rPr>
          <w:sz w:val="28"/>
          <w:szCs w:val="28"/>
        </w:rPr>
        <w:t xml:space="preserve"> </w:t>
      </w:r>
      <w:r>
        <w:rPr>
          <w:sz w:val="28"/>
          <w:szCs w:val="28"/>
        </w:rPr>
        <w:t>When Johnson was entering into the agreement with Golfman he was doing so as an agent to AGI.</w:t>
      </w:r>
      <w:r w:rsidR="000C324F">
        <w:rPr>
          <w:sz w:val="28"/>
          <w:szCs w:val="28"/>
        </w:rPr>
        <w:t xml:space="preserve"> </w:t>
      </w:r>
      <w:r>
        <w:rPr>
          <w:sz w:val="28"/>
          <w:szCs w:val="28"/>
        </w:rPr>
        <w:t xml:space="preserve"> He was not purporting to create a Lease agreement between himself personally and Golfman. </w:t>
      </w:r>
    </w:p>
    <w:p w14:paraId="54DA5373" w14:textId="3A7966F2" w:rsidR="009465BC" w:rsidRPr="00CE6BB6" w:rsidRDefault="009465BC" w:rsidP="009465BC">
      <w:pPr>
        <w:spacing w:line="480" w:lineRule="auto"/>
        <w:ind w:firstLine="360"/>
        <w:rPr>
          <w:rFonts w:ascii="Times" w:eastAsia="Times New Roman" w:hAnsi="Times"/>
          <w:sz w:val="20"/>
          <w:szCs w:val="20"/>
        </w:rPr>
      </w:pPr>
      <w:r w:rsidRPr="003670EB">
        <w:rPr>
          <w:rFonts w:ascii="Times" w:eastAsia="Times New Roman" w:hAnsi="Times"/>
          <w:sz w:val="28"/>
          <w:szCs w:val="28"/>
        </w:rPr>
        <w:t xml:space="preserve">Where an agent, acting for a disclosed principal, enters into a contract with third persons for and on account of his principal and in his name, the contract is that of the principal and does not give rise to any contractual obligation running to the agent. </w:t>
      </w:r>
      <w:proofErr w:type="gramStart"/>
      <w:r w:rsidRPr="003670EB">
        <w:rPr>
          <w:rFonts w:ascii="Times" w:eastAsia="Times New Roman" w:hAnsi="Times"/>
          <w:sz w:val="28"/>
          <w:szCs w:val="28"/>
          <w:u w:val="single"/>
        </w:rPr>
        <w:t>Kost v. Peterson</w:t>
      </w:r>
      <w:r w:rsidRPr="003670EB">
        <w:rPr>
          <w:rFonts w:ascii="Times" w:eastAsia="Times New Roman" w:hAnsi="Times"/>
          <w:sz w:val="28"/>
          <w:szCs w:val="28"/>
        </w:rPr>
        <w:t>, 292 Minn. 46, 49, 193 N.W.2d 291, 294 (1971)</w:t>
      </w:r>
      <w:r>
        <w:rPr>
          <w:rFonts w:ascii="Times" w:eastAsia="Times New Roman" w:hAnsi="Times"/>
          <w:sz w:val="28"/>
          <w:szCs w:val="28"/>
        </w:rPr>
        <w:t>.</w:t>
      </w:r>
      <w:proofErr w:type="gramEnd"/>
      <w:r>
        <w:rPr>
          <w:rFonts w:eastAsia="Times New Roman"/>
          <w:sz w:val="28"/>
          <w:szCs w:val="28"/>
        </w:rPr>
        <w:t xml:space="preserve"> </w:t>
      </w:r>
      <w:proofErr w:type="gramStart"/>
      <w:r w:rsidRPr="00BC143D">
        <w:rPr>
          <w:rFonts w:eastAsia="Times New Roman"/>
          <w:sz w:val="28"/>
          <w:szCs w:val="28"/>
          <w:u w:val="single"/>
        </w:rPr>
        <w:t>Kellogg v. Woods</w:t>
      </w:r>
      <w:r w:rsidRPr="00BC143D">
        <w:rPr>
          <w:rFonts w:eastAsia="Times New Roman"/>
          <w:sz w:val="28"/>
          <w:szCs w:val="28"/>
        </w:rPr>
        <w:t>, 720 N.W.2d 845, 853 (Minn. Ct. App. 2006).</w:t>
      </w:r>
      <w:proofErr w:type="gramEnd"/>
      <w:r>
        <w:rPr>
          <w:rFonts w:ascii="Times" w:eastAsia="Times New Roman" w:hAnsi="Times"/>
          <w:sz w:val="20"/>
          <w:szCs w:val="20"/>
        </w:rPr>
        <w:t xml:space="preserve"> </w:t>
      </w:r>
      <w:r w:rsidR="000C324F">
        <w:rPr>
          <w:rFonts w:ascii="Times" w:eastAsia="Times New Roman" w:hAnsi="Times"/>
          <w:sz w:val="20"/>
          <w:szCs w:val="20"/>
        </w:rPr>
        <w:t xml:space="preserve"> </w:t>
      </w:r>
      <w:r w:rsidRPr="003670EB">
        <w:rPr>
          <w:rFonts w:ascii="Times" w:eastAsia="Times New Roman" w:hAnsi="Times"/>
          <w:sz w:val="28"/>
          <w:szCs w:val="28"/>
        </w:rPr>
        <w:t xml:space="preserve">However, when the agent acts for a partially disclosed </w:t>
      </w:r>
      <w:r w:rsidRPr="003670EB">
        <w:rPr>
          <w:rFonts w:ascii="Times" w:eastAsia="Times New Roman" w:hAnsi="Times"/>
          <w:sz w:val="28"/>
          <w:szCs w:val="28"/>
        </w:rPr>
        <w:lastRenderedPageBreak/>
        <w:t>principal or on his own</w:t>
      </w:r>
      <w:r>
        <w:rPr>
          <w:rFonts w:ascii="Times" w:eastAsia="Times New Roman" w:hAnsi="Times"/>
          <w:sz w:val="28"/>
          <w:szCs w:val="28"/>
        </w:rPr>
        <w:t xml:space="preserve"> </w:t>
      </w:r>
      <w:r w:rsidRPr="003670EB">
        <w:rPr>
          <w:rFonts w:ascii="Times" w:eastAsia="Times New Roman" w:hAnsi="Times"/>
          <w:sz w:val="28"/>
          <w:szCs w:val="28"/>
        </w:rPr>
        <w:t>for an undisclosed principal</w:t>
      </w:r>
      <w:r w:rsidRPr="0001069D">
        <w:rPr>
          <w:rFonts w:ascii="Times" w:eastAsia="Times New Roman" w:hAnsi="Times"/>
          <w:sz w:val="28"/>
          <w:szCs w:val="28"/>
        </w:rPr>
        <w:t xml:space="preserve"> </w:t>
      </w:r>
      <w:r>
        <w:rPr>
          <w:rFonts w:ascii="Times" w:eastAsia="Times New Roman" w:hAnsi="Times"/>
          <w:sz w:val="28"/>
          <w:szCs w:val="28"/>
        </w:rPr>
        <w:t>with the intent to be bound</w:t>
      </w:r>
      <w:r w:rsidRPr="003670EB">
        <w:rPr>
          <w:rFonts w:ascii="Times" w:eastAsia="Times New Roman" w:hAnsi="Times"/>
          <w:sz w:val="28"/>
          <w:szCs w:val="28"/>
        </w:rPr>
        <w:t xml:space="preserve">, the agent is a </w:t>
      </w:r>
      <w:r>
        <w:rPr>
          <w:rFonts w:ascii="Times" w:eastAsia="Times New Roman" w:hAnsi="Times"/>
          <w:sz w:val="28"/>
          <w:szCs w:val="28"/>
        </w:rPr>
        <w:t xml:space="preserve">personal </w:t>
      </w:r>
      <w:r w:rsidRPr="003670EB">
        <w:rPr>
          <w:rFonts w:ascii="Times" w:eastAsia="Times New Roman" w:hAnsi="Times"/>
          <w:sz w:val="28"/>
          <w:szCs w:val="28"/>
        </w:rPr>
        <w:t xml:space="preserve">party to the agreement and is liable on the contract. </w:t>
      </w:r>
      <w:proofErr w:type="gramStart"/>
      <w:r w:rsidRPr="003670EB">
        <w:rPr>
          <w:rFonts w:ascii="Times" w:eastAsia="Times New Roman" w:hAnsi="Times"/>
          <w:sz w:val="28"/>
          <w:szCs w:val="28"/>
          <w:u w:val="single"/>
        </w:rPr>
        <w:t>Haas v. Harris</w:t>
      </w:r>
      <w:r w:rsidRPr="003670EB">
        <w:rPr>
          <w:rFonts w:ascii="Times" w:eastAsia="Times New Roman" w:hAnsi="Times"/>
          <w:sz w:val="28"/>
          <w:szCs w:val="28"/>
        </w:rPr>
        <w:t>, 347 N.W.2d 838, 840 (Minn. Ct. App. 1984)</w:t>
      </w:r>
      <w:r>
        <w:rPr>
          <w:rFonts w:ascii="Times" w:eastAsia="Times New Roman" w:hAnsi="Times"/>
          <w:sz w:val="28"/>
          <w:szCs w:val="28"/>
        </w:rPr>
        <w:t>.</w:t>
      </w:r>
      <w:proofErr w:type="gramEnd"/>
      <w:r w:rsidR="000C324F">
        <w:rPr>
          <w:rFonts w:ascii="Times" w:eastAsia="Times New Roman" w:hAnsi="Times"/>
          <w:sz w:val="28"/>
          <w:szCs w:val="28"/>
        </w:rPr>
        <w:t xml:space="preserve"> </w:t>
      </w:r>
      <w:r>
        <w:rPr>
          <w:rFonts w:ascii="Times" w:eastAsia="Times New Roman" w:hAnsi="Times"/>
          <w:sz w:val="28"/>
          <w:szCs w:val="28"/>
        </w:rPr>
        <w:t xml:space="preserve"> </w:t>
      </w:r>
    </w:p>
    <w:p w14:paraId="40C309B8" w14:textId="7CBE04E0" w:rsidR="009465BC" w:rsidRDefault="009465BC" w:rsidP="001F55FA">
      <w:pPr>
        <w:spacing w:line="480" w:lineRule="auto"/>
        <w:rPr>
          <w:rFonts w:eastAsia="Times New Roman"/>
          <w:sz w:val="28"/>
          <w:szCs w:val="28"/>
        </w:rPr>
      </w:pPr>
      <w:r>
        <w:rPr>
          <w:rFonts w:eastAsia="Times New Roman"/>
          <w:sz w:val="28"/>
          <w:szCs w:val="28"/>
        </w:rPr>
        <w:t>There is no doubt in this situation that Johnson acted as an agent to the principal AGI</w:t>
      </w:r>
      <w:r w:rsidRPr="00BC143D">
        <w:rPr>
          <w:rFonts w:eastAsia="Times New Roman"/>
          <w:sz w:val="28"/>
          <w:szCs w:val="28"/>
        </w:rPr>
        <w:t xml:space="preserve">. </w:t>
      </w:r>
      <w:r w:rsidR="000C324F">
        <w:rPr>
          <w:rFonts w:eastAsia="Times New Roman"/>
          <w:sz w:val="28"/>
          <w:szCs w:val="28"/>
        </w:rPr>
        <w:t xml:space="preserve"> </w:t>
      </w:r>
      <w:r w:rsidRPr="00BC143D">
        <w:rPr>
          <w:rFonts w:eastAsia="Times New Roman"/>
          <w:sz w:val="28"/>
          <w:szCs w:val="28"/>
        </w:rPr>
        <w:t>Johnson possessed the inherent power to negotiate and execute a lease ag</w:t>
      </w:r>
      <w:r>
        <w:rPr>
          <w:rFonts w:eastAsia="Times New Roman"/>
          <w:sz w:val="28"/>
          <w:szCs w:val="28"/>
        </w:rPr>
        <w:t>reement between AGI and Golfman.</w:t>
      </w:r>
      <w:r w:rsidR="000C324F">
        <w:rPr>
          <w:rFonts w:eastAsia="Times New Roman"/>
          <w:sz w:val="28"/>
          <w:szCs w:val="28"/>
        </w:rPr>
        <w:t xml:space="preserve"> </w:t>
      </w:r>
      <w:r>
        <w:rPr>
          <w:rFonts w:eastAsia="Times New Roman"/>
          <w:sz w:val="28"/>
          <w:szCs w:val="28"/>
        </w:rPr>
        <w:t xml:space="preserve"> It is also not at issue that AGI was the fully disclosed principal Johnson was acting as an agent to. </w:t>
      </w:r>
      <w:r w:rsidRPr="00BC143D">
        <w:rPr>
          <w:rFonts w:eastAsia="Times New Roman"/>
          <w:sz w:val="28"/>
          <w:szCs w:val="28"/>
        </w:rPr>
        <w:t>Gullickson wanted AGI to run the Pro-Shop, not Johnson as the agent of AGI.</w:t>
      </w:r>
      <w:r w:rsidR="000C324F">
        <w:rPr>
          <w:rFonts w:eastAsia="Times New Roman"/>
          <w:sz w:val="28"/>
          <w:szCs w:val="28"/>
        </w:rPr>
        <w:t xml:space="preserve"> </w:t>
      </w:r>
      <w:r w:rsidRPr="00BC143D">
        <w:rPr>
          <w:rFonts w:eastAsia="Times New Roman"/>
          <w:sz w:val="28"/>
          <w:szCs w:val="28"/>
        </w:rPr>
        <w:t xml:space="preserve"> Thus the Lease Agreement was created between two corporations: AGI and Golfman.</w:t>
      </w:r>
      <w:r>
        <w:rPr>
          <w:rFonts w:eastAsia="Times New Roman"/>
          <w:sz w:val="28"/>
          <w:szCs w:val="28"/>
        </w:rPr>
        <w:t xml:space="preserve"> </w:t>
      </w:r>
      <w:r w:rsidRPr="00BC143D">
        <w:rPr>
          <w:rFonts w:eastAsia="Times New Roman"/>
          <w:sz w:val="28"/>
          <w:szCs w:val="28"/>
        </w:rPr>
        <w:t xml:space="preserve">The listed Landlord on the Agreement was Golfman. </w:t>
      </w:r>
      <w:r w:rsidR="000C324F">
        <w:rPr>
          <w:rFonts w:eastAsia="Times New Roman"/>
          <w:sz w:val="28"/>
          <w:szCs w:val="28"/>
        </w:rPr>
        <w:t xml:space="preserve"> </w:t>
      </w:r>
      <w:r w:rsidRPr="00BC143D">
        <w:rPr>
          <w:rFonts w:eastAsia="Times New Roman"/>
          <w:sz w:val="28"/>
          <w:szCs w:val="28"/>
        </w:rPr>
        <w:t>The listed Tenant was AGI</w:t>
      </w:r>
      <w:r>
        <w:rPr>
          <w:rFonts w:eastAsia="Times New Roman"/>
          <w:sz w:val="28"/>
          <w:szCs w:val="28"/>
        </w:rPr>
        <w:t>, not David Johnson</w:t>
      </w:r>
      <w:r w:rsidRPr="00BC143D">
        <w:rPr>
          <w:rFonts w:eastAsia="Times New Roman"/>
          <w:sz w:val="28"/>
          <w:szCs w:val="28"/>
        </w:rPr>
        <w:t xml:space="preserve">. </w:t>
      </w:r>
    </w:p>
    <w:p w14:paraId="1558A207" w14:textId="78818EEB" w:rsidR="009465BC" w:rsidRDefault="009465BC" w:rsidP="009465BC">
      <w:pPr>
        <w:spacing w:line="480" w:lineRule="auto"/>
        <w:ind w:firstLine="720"/>
        <w:rPr>
          <w:rFonts w:eastAsia="Times New Roman"/>
          <w:sz w:val="28"/>
          <w:szCs w:val="28"/>
        </w:rPr>
      </w:pPr>
      <w:r>
        <w:rPr>
          <w:rFonts w:eastAsia="Times New Roman"/>
          <w:sz w:val="28"/>
          <w:szCs w:val="28"/>
        </w:rPr>
        <w:t xml:space="preserve">The issue present here is whether Johnson, when acting as an agent, intended to personally bind himself to the agreement between AGI and Golfman. </w:t>
      </w:r>
      <w:r w:rsidR="000C324F">
        <w:rPr>
          <w:rFonts w:eastAsia="Times New Roman"/>
          <w:sz w:val="28"/>
          <w:szCs w:val="28"/>
        </w:rPr>
        <w:t xml:space="preserve"> </w:t>
      </w:r>
      <w:r>
        <w:rPr>
          <w:rFonts w:eastAsia="Times New Roman"/>
          <w:sz w:val="28"/>
          <w:szCs w:val="28"/>
        </w:rPr>
        <w:t xml:space="preserve">To establish if Johnson intended to be personally bound the court must look at the intent of the parties. </w:t>
      </w:r>
    </w:p>
    <w:p w14:paraId="08BACF22" w14:textId="20CDF2D9" w:rsidR="009465BC" w:rsidRDefault="009465BC" w:rsidP="009465BC">
      <w:pPr>
        <w:spacing w:line="480" w:lineRule="auto"/>
        <w:ind w:firstLine="720"/>
        <w:rPr>
          <w:rFonts w:eastAsia="Times New Roman"/>
          <w:sz w:val="28"/>
          <w:szCs w:val="28"/>
        </w:rPr>
      </w:pPr>
      <w:r>
        <w:rPr>
          <w:rFonts w:eastAsia="Times New Roman"/>
          <w:sz w:val="28"/>
          <w:szCs w:val="28"/>
        </w:rPr>
        <w:t xml:space="preserve">Two Minnesota cases </w:t>
      </w:r>
      <w:r w:rsidR="00DE42A2">
        <w:rPr>
          <w:rFonts w:eastAsia="Times New Roman"/>
          <w:sz w:val="28"/>
          <w:szCs w:val="28"/>
        </w:rPr>
        <w:t xml:space="preserve">will assist </w:t>
      </w:r>
      <w:r>
        <w:rPr>
          <w:rFonts w:eastAsia="Times New Roman"/>
          <w:sz w:val="28"/>
          <w:szCs w:val="28"/>
        </w:rPr>
        <w:t>in discerning if the parties to a contract intended to personally bind the agent of one of the parties.</w:t>
      </w:r>
      <w:r w:rsidR="000C324F">
        <w:rPr>
          <w:rFonts w:eastAsia="Times New Roman"/>
          <w:sz w:val="28"/>
          <w:szCs w:val="28"/>
        </w:rPr>
        <w:t xml:space="preserve"> </w:t>
      </w:r>
      <w:r>
        <w:rPr>
          <w:rFonts w:eastAsia="Times New Roman"/>
          <w:sz w:val="28"/>
          <w:szCs w:val="28"/>
        </w:rPr>
        <w:t xml:space="preserve"> </w:t>
      </w:r>
      <w:r w:rsidRPr="00BC143D">
        <w:rPr>
          <w:rFonts w:eastAsia="Times New Roman"/>
          <w:sz w:val="28"/>
          <w:szCs w:val="28"/>
        </w:rPr>
        <w:t xml:space="preserve">In </w:t>
      </w:r>
      <w:r w:rsidRPr="00BC143D">
        <w:rPr>
          <w:rFonts w:eastAsia="Times New Roman"/>
          <w:sz w:val="28"/>
          <w:szCs w:val="28"/>
          <w:u w:val="single"/>
        </w:rPr>
        <w:t>Otto v. Weber</w:t>
      </w:r>
      <w:r w:rsidRPr="00BC143D">
        <w:rPr>
          <w:rFonts w:eastAsia="Times New Roman"/>
          <w:sz w:val="28"/>
          <w:szCs w:val="28"/>
        </w:rPr>
        <w:t xml:space="preserve">, the Minnesota Court of Appeals addressed the issue of whether or not </w:t>
      </w:r>
      <w:r>
        <w:rPr>
          <w:rFonts w:eastAsia="Times New Roman"/>
          <w:sz w:val="28"/>
          <w:szCs w:val="28"/>
        </w:rPr>
        <w:t xml:space="preserve">the defendant </w:t>
      </w:r>
      <w:r w:rsidRPr="00BC143D">
        <w:rPr>
          <w:rFonts w:eastAsia="Times New Roman"/>
          <w:sz w:val="28"/>
          <w:szCs w:val="28"/>
        </w:rPr>
        <w:t xml:space="preserve">Weber was personally bound by a non-compete clause between two corporations. </w:t>
      </w:r>
      <w:proofErr w:type="gramStart"/>
      <w:r w:rsidRPr="00BC143D">
        <w:rPr>
          <w:rFonts w:eastAsia="Times New Roman"/>
          <w:sz w:val="28"/>
          <w:szCs w:val="28"/>
          <w:u w:val="single"/>
        </w:rPr>
        <w:t>Otto v. Weber</w:t>
      </w:r>
      <w:r w:rsidRPr="00BC143D">
        <w:rPr>
          <w:rFonts w:eastAsia="Times New Roman"/>
          <w:sz w:val="28"/>
          <w:szCs w:val="28"/>
        </w:rPr>
        <w:t xml:space="preserve">, 379 N.W.2d 692, 695 (Minn. Ct. </w:t>
      </w:r>
      <w:r w:rsidRPr="00BC143D">
        <w:rPr>
          <w:rFonts w:eastAsia="Times New Roman"/>
          <w:sz w:val="28"/>
          <w:szCs w:val="28"/>
        </w:rPr>
        <w:lastRenderedPageBreak/>
        <w:t>App. 1986).</w:t>
      </w:r>
      <w:proofErr w:type="gramEnd"/>
      <w:r w:rsidRPr="00BC143D">
        <w:rPr>
          <w:rFonts w:eastAsia="Times New Roman"/>
          <w:sz w:val="28"/>
          <w:szCs w:val="28"/>
        </w:rPr>
        <w:t xml:space="preserve"> </w:t>
      </w:r>
      <w:r w:rsidR="000C324F">
        <w:rPr>
          <w:rFonts w:eastAsia="Times New Roman"/>
          <w:sz w:val="28"/>
          <w:szCs w:val="28"/>
        </w:rPr>
        <w:t xml:space="preserve"> </w:t>
      </w:r>
      <w:r>
        <w:rPr>
          <w:rFonts w:eastAsia="Times New Roman"/>
          <w:sz w:val="28"/>
          <w:szCs w:val="28"/>
        </w:rPr>
        <w:t xml:space="preserve">Both parties to the agreement were shareholder and presidents of the respective corporations they were representing. </w:t>
      </w:r>
      <w:proofErr w:type="gramStart"/>
      <w:r w:rsidR="00DE42A2" w:rsidRPr="00BC143D">
        <w:rPr>
          <w:rFonts w:eastAsia="Times New Roman"/>
          <w:sz w:val="28"/>
          <w:szCs w:val="28"/>
          <w:u w:val="single"/>
        </w:rPr>
        <w:t>Otto v. Weber</w:t>
      </w:r>
      <w:r w:rsidR="00DE42A2" w:rsidRPr="00BC143D">
        <w:rPr>
          <w:rFonts w:eastAsia="Times New Roman"/>
          <w:sz w:val="28"/>
          <w:szCs w:val="28"/>
        </w:rPr>
        <w:t>, 379 N.W.2d 692, 695 (Minn. Ct. App. 1986)</w:t>
      </w:r>
      <w:r w:rsidR="000C324F">
        <w:rPr>
          <w:rFonts w:eastAsia="Times New Roman"/>
          <w:sz w:val="28"/>
          <w:szCs w:val="28"/>
        </w:rPr>
        <w:t>.</w:t>
      </w:r>
      <w:proofErr w:type="gramEnd"/>
      <w:r w:rsidR="000C324F">
        <w:rPr>
          <w:rFonts w:eastAsia="Times New Roman"/>
          <w:sz w:val="28"/>
          <w:szCs w:val="28"/>
        </w:rPr>
        <w:t xml:space="preserve">  </w:t>
      </w:r>
      <w:r w:rsidRPr="00BC143D">
        <w:rPr>
          <w:rFonts w:eastAsia="Times New Roman"/>
          <w:sz w:val="28"/>
          <w:szCs w:val="28"/>
        </w:rPr>
        <w:t>Otto, the buyer and drafter of the sales agreement to purchase a business from Weber, purposefully structured the agreement between two corporations.</w:t>
      </w:r>
      <w:r w:rsidR="00DE42A2">
        <w:rPr>
          <w:rFonts w:eastAsia="Times New Roman"/>
          <w:sz w:val="28"/>
          <w:szCs w:val="28"/>
        </w:rPr>
        <w:t xml:space="preserve"> </w:t>
      </w:r>
      <w:r w:rsidR="00DE42A2">
        <w:rPr>
          <w:rFonts w:eastAsia="Times New Roman"/>
          <w:sz w:val="28"/>
          <w:szCs w:val="28"/>
          <w:u w:val="single"/>
        </w:rPr>
        <w:t>Id.</w:t>
      </w:r>
      <w:r w:rsidRPr="00BC143D">
        <w:rPr>
          <w:rFonts w:eastAsia="Times New Roman"/>
          <w:sz w:val="28"/>
          <w:szCs w:val="28"/>
        </w:rPr>
        <w:t xml:space="preserve"> </w:t>
      </w:r>
      <w:r w:rsidR="00737F01">
        <w:rPr>
          <w:rFonts w:eastAsia="Times New Roman"/>
          <w:sz w:val="28"/>
          <w:szCs w:val="28"/>
        </w:rPr>
        <w:t xml:space="preserve"> </w:t>
      </w:r>
      <w:r>
        <w:rPr>
          <w:rFonts w:eastAsia="Times New Roman"/>
          <w:sz w:val="28"/>
          <w:szCs w:val="28"/>
        </w:rPr>
        <w:t xml:space="preserve">Like Gullickson, when Otto contacted his lawyer to draft the contract, he specifically requested the parties listed in the agreement be listed as corporations. </w:t>
      </w:r>
    </w:p>
    <w:p w14:paraId="01A8F1A5" w14:textId="397EBD82" w:rsidR="009465BC" w:rsidRPr="00BC143D" w:rsidRDefault="009465BC" w:rsidP="009465BC">
      <w:pPr>
        <w:spacing w:line="480" w:lineRule="auto"/>
        <w:ind w:firstLine="720"/>
        <w:rPr>
          <w:rFonts w:eastAsia="Times New Roman"/>
          <w:sz w:val="28"/>
          <w:szCs w:val="28"/>
        </w:rPr>
      </w:pPr>
      <w:r w:rsidRPr="00BC143D">
        <w:rPr>
          <w:rFonts w:eastAsia="Times New Roman"/>
          <w:sz w:val="28"/>
          <w:szCs w:val="28"/>
        </w:rPr>
        <w:t>The Court of Appeals found that Weber was not personally bound to the terms of the covenant.</w:t>
      </w:r>
      <w:r w:rsidR="00DE42A2">
        <w:rPr>
          <w:rFonts w:eastAsia="Times New Roman"/>
          <w:sz w:val="28"/>
          <w:szCs w:val="28"/>
        </w:rPr>
        <w:t xml:space="preserve"> </w:t>
      </w:r>
      <w:r w:rsidR="00DE42A2">
        <w:rPr>
          <w:rFonts w:eastAsia="Times New Roman"/>
          <w:sz w:val="28"/>
          <w:szCs w:val="28"/>
          <w:u w:val="single"/>
        </w:rPr>
        <w:t>Id.</w:t>
      </w:r>
      <w:r w:rsidRPr="00BC143D">
        <w:rPr>
          <w:rFonts w:eastAsia="Times New Roman"/>
          <w:sz w:val="28"/>
          <w:szCs w:val="28"/>
        </w:rPr>
        <w:t xml:space="preserve"> </w:t>
      </w:r>
      <w:r w:rsidR="00737F01">
        <w:rPr>
          <w:rFonts w:eastAsia="Times New Roman"/>
          <w:sz w:val="28"/>
          <w:szCs w:val="28"/>
        </w:rPr>
        <w:t xml:space="preserve"> </w:t>
      </w:r>
      <w:r>
        <w:rPr>
          <w:rFonts w:eastAsia="Times New Roman"/>
          <w:sz w:val="28"/>
          <w:szCs w:val="28"/>
        </w:rPr>
        <w:t xml:space="preserve">The court looked at the record that showed Otto drafted the contract and purposely structured the agreement between the two corporations and by doing so Otto recognized the significance of the corporate status. </w:t>
      </w:r>
      <w:r w:rsidR="00DE42A2">
        <w:rPr>
          <w:rFonts w:eastAsia="Times New Roman"/>
          <w:sz w:val="28"/>
          <w:szCs w:val="28"/>
          <w:u w:val="single"/>
        </w:rPr>
        <w:t>Id.</w:t>
      </w:r>
      <w:r>
        <w:rPr>
          <w:rFonts w:eastAsia="Times New Roman"/>
          <w:sz w:val="28"/>
          <w:szCs w:val="28"/>
        </w:rPr>
        <w:t xml:space="preserve"> </w:t>
      </w:r>
    </w:p>
    <w:p w14:paraId="1D8FF1A3" w14:textId="770DCD6D" w:rsidR="00DE42A2" w:rsidRPr="001F55FA" w:rsidRDefault="009465BC" w:rsidP="001F55FA">
      <w:pPr>
        <w:spacing w:line="480" w:lineRule="auto"/>
        <w:rPr>
          <w:rFonts w:eastAsia="Times New Roman"/>
          <w:sz w:val="28"/>
          <w:szCs w:val="28"/>
        </w:rPr>
      </w:pPr>
      <w:r w:rsidRPr="00BC143D">
        <w:rPr>
          <w:rFonts w:eastAsia="Times New Roman"/>
          <w:sz w:val="28"/>
          <w:szCs w:val="28"/>
        </w:rPr>
        <w:tab/>
      </w:r>
      <w:r>
        <w:rPr>
          <w:rFonts w:eastAsia="Times New Roman"/>
          <w:sz w:val="28"/>
          <w:szCs w:val="28"/>
        </w:rPr>
        <w:t xml:space="preserve"> </w:t>
      </w:r>
      <w:r w:rsidRPr="00BC143D">
        <w:rPr>
          <w:rFonts w:eastAsia="Times New Roman"/>
          <w:sz w:val="28"/>
          <w:szCs w:val="28"/>
        </w:rPr>
        <w:t xml:space="preserve">Johnson differentiates the present claims from that of </w:t>
      </w:r>
      <w:r w:rsidRPr="00BC143D">
        <w:rPr>
          <w:rFonts w:eastAsia="Times New Roman"/>
          <w:sz w:val="28"/>
          <w:szCs w:val="28"/>
          <w:u w:val="single"/>
        </w:rPr>
        <w:t>B &amp; Y Metal Painting, Inc. v. Ball</w:t>
      </w:r>
      <w:r w:rsidRPr="00BC143D">
        <w:rPr>
          <w:rFonts w:eastAsia="Times New Roman"/>
          <w:sz w:val="28"/>
          <w:szCs w:val="28"/>
        </w:rPr>
        <w:t xml:space="preserve">, in which Ball was the principal owner and president of a business he sold to Plaintiffs. </w:t>
      </w:r>
      <w:r w:rsidR="00737F01">
        <w:rPr>
          <w:rFonts w:eastAsia="Times New Roman"/>
          <w:sz w:val="28"/>
          <w:szCs w:val="28"/>
        </w:rPr>
        <w:t xml:space="preserve"> </w:t>
      </w:r>
      <w:r w:rsidRPr="00BC143D">
        <w:rPr>
          <w:rFonts w:eastAsia="Times New Roman"/>
          <w:sz w:val="28"/>
          <w:szCs w:val="28"/>
        </w:rPr>
        <w:t xml:space="preserve">Ball signed </w:t>
      </w:r>
      <w:r>
        <w:rPr>
          <w:rFonts w:eastAsia="Times New Roman"/>
          <w:sz w:val="28"/>
          <w:szCs w:val="28"/>
        </w:rPr>
        <w:t>an</w:t>
      </w:r>
      <w:r w:rsidRPr="00BC143D">
        <w:rPr>
          <w:rFonts w:eastAsia="Times New Roman"/>
          <w:sz w:val="28"/>
          <w:szCs w:val="28"/>
        </w:rPr>
        <w:t xml:space="preserve"> agreement for both the sale of his business and an employment contract binding him</w:t>
      </w:r>
      <w:r>
        <w:rPr>
          <w:rFonts w:eastAsia="Times New Roman"/>
          <w:sz w:val="28"/>
          <w:szCs w:val="28"/>
        </w:rPr>
        <w:t xml:space="preserve"> personally</w:t>
      </w:r>
      <w:r w:rsidRPr="00BC143D">
        <w:rPr>
          <w:rFonts w:eastAsia="Times New Roman"/>
          <w:sz w:val="28"/>
          <w:szCs w:val="28"/>
        </w:rPr>
        <w:t xml:space="preserve"> to a non-compete agree</w:t>
      </w:r>
      <w:r>
        <w:rPr>
          <w:rFonts w:eastAsia="Times New Roman"/>
          <w:sz w:val="28"/>
          <w:szCs w:val="28"/>
        </w:rPr>
        <w:t xml:space="preserve">ment. </w:t>
      </w:r>
      <w:r w:rsidR="00DE42A2">
        <w:rPr>
          <w:rFonts w:eastAsia="Times New Roman"/>
          <w:sz w:val="28"/>
          <w:szCs w:val="28"/>
          <w:u w:val="single"/>
        </w:rPr>
        <w:t>Id.</w:t>
      </w:r>
      <w:r w:rsidR="00DE42A2">
        <w:rPr>
          <w:rFonts w:eastAsia="Times New Roman"/>
          <w:sz w:val="28"/>
          <w:szCs w:val="28"/>
        </w:rPr>
        <w:t xml:space="preserve"> </w:t>
      </w:r>
      <w:r w:rsidR="00737F01">
        <w:rPr>
          <w:rFonts w:eastAsia="Times New Roman"/>
          <w:sz w:val="28"/>
          <w:szCs w:val="28"/>
        </w:rPr>
        <w:t xml:space="preserve"> </w:t>
      </w:r>
      <w:r>
        <w:rPr>
          <w:rFonts w:eastAsia="Times New Roman"/>
          <w:sz w:val="28"/>
          <w:szCs w:val="28"/>
        </w:rPr>
        <w:t xml:space="preserve">The covenant not to compete that was included in the agreement stated that </w:t>
      </w:r>
      <w:proofErr w:type="spellStart"/>
      <w:r>
        <w:rPr>
          <w:rFonts w:eastAsia="Times New Roman"/>
          <w:sz w:val="28"/>
          <w:szCs w:val="28"/>
        </w:rPr>
        <w:t>Delphus</w:t>
      </w:r>
      <w:proofErr w:type="spellEnd"/>
      <w:r>
        <w:rPr>
          <w:rFonts w:eastAsia="Times New Roman"/>
          <w:sz w:val="28"/>
          <w:szCs w:val="28"/>
        </w:rPr>
        <w:t xml:space="preserve"> H. Ball, individually, would be bound. </w:t>
      </w:r>
      <w:r>
        <w:rPr>
          <w:rFonts w:eastAsia="Times New Roman"/>
          <w:sz w:val="28"/>
          <w:szCs w:val="28"/>
          <w:u w:val="single"/>
        </w:rPr>
        <w:t xml:space="preserve">Id. </w:t>
      </w:r>
      <w:r w:rsidR="00737F01">
        <w:rPr>
          <w:rFonts w:eastAsia="Times New Roman"/>
          <w:sz w:val="28"/>
          <w:szCs w:val="28"/>
          <w:u w:val="single"/>
        </w:rPr>
        <w:t xml:space="preserve"> </w:t>
      </w:r>
      <w:r>
        <w:rPr>
          <w:rFonts w:eastAsia="Times New Roman"/>
          <w:sz w:val="28"/>
          <w:szCs w:val="28"/>
        </w:rPr>
        <w:t>Ball signed the agreement not as his respective corporation like in Otto, but as an individual</w:t>
      </w:r>
      <w:r w:rsidRPr="00BC143D">
        <w:rPr>
          <w:rFonts w:eastAsia="Times New Roman"/>
          <w:sz w:val="28"/>
          <w:szCs w:val="28"/>
        </w:rPr>
        <w:t xml:space="preserve">. </w:t>
      </w:r>
      <w:r w:rsidR="00737F01">
        <w:rPr>
          <w:rFonts w:eastAsia="Times New Roman"/>
          <w:sz w:val="28"/>
          <w:szCs w:val="28"/>
        </w:rPr>
        <w:t xml:space="preserve"> </w:t>
      </w:r>
      <w:r>
        <w:rPr>
          <w:rFonts w:eastAsia="Times New Roman"/>
          <w:sz w:val="28"/>
          <w:szCs w:val="28"/>
        </w:rPr>
        <w:t>By acting</w:t>
      </w:r>
      <w:r w:rsidRPr="00BC143D">
        <w:rPr>
          <w:rFonts w:eastAsia="Times New Roman"/>
          <w:sz w:val="28"/>
          <w:szCs w:val="28"/>
        </w:rPr>
        <w:t xml:space="preserve"> as an individual selling </w:t>
      </w:r>
      <w:r>
        <w:rPr>
          <w:rFonts w:eastAsia="Times New Roman"/>
          <w:sz w:val="28"/>
          <w:szCs w:val="28"/>
        </w:rPr>
        <w:t xml:space="preserve">Ball personally bound </w:t>
      </w:r>
      <w:r>
        <w:rPr>
          <w:rFonts w:eastAsia="Times New Roman"/>
          <w:sz w:val="28"/>
          <w:szCs w:val="28"/>
        </w:rPr>
        <w:lastRenderedPageBreak/>
        <w:t>himself to the agreement</w:t>
      </w:r>
      <w:r w:rsidRPr="00BC143D">
        <w:rPr>
          <w:rFonts w:eastAsia="Times New Roman"/>
          <w:sz w:val="28"/>
          <w:szCs w:val="28"/>
        </w:rPr>
        <w:t xml:space="preserve">. </w:t>
      </w:r>
      <w:r w:rsidRPr="00BC143D">
        <w:rPr>
          <w:rFonts w:eastAsia="Times New Roman"/>
          <w:sz w:val="28"/>
          <w:szCs w:val="28"/>
          <w:u w:val="single"/>
        </w:rPr>
        <w:t>B &amp; Y Metal Painting, Inc. v. Ball</w:t>
      </w:r>
      <w:r w:rsidRPr="00BC143D">
        <w:rPr>
          <w:rFonts w:eastAsia="Times New Roman"/>
          <w:sz w:val="28"/>
          <w:szCs w:val="28"/>
        </w:rPr>
        <w:t>, 279 N.W.2d 813 (Minn. 1979).</w:t>
      </w:r>
      <w:r>
        <w:rPr>
          <w:rFonts w:eastAsia="Times New Roman"/>
          <w:sz w:val="28"/>
          <w:szCs w:val="28"/>
        </w:rPr>
        <w:t xml:space="preserve"> </w:t>
      </w:r>
    </w:p>
    <w:p w14:paraId="19D4BD85" w14:textId="77777777" w:rsidR="009465BC" w:rsidRPr="001F55FA" w:rsidRDefault="009465BC" w:rsidP="001F55FA">
      <w:pPr>
        <w:pStyle w:val="ListParagraph"/>
        <w:numPr>
          <w:ilvl w:val="1"/>
          <w:numId w:val="3"/>
        </w:numPr>
        <w:rPr>
          <w:rFonts w:eastAsia="Times New Roman"/>
          <w:sz w:val="28"/>
          <w:szCs w:val="28"/>
        </w:rPr>
      </w:pPr>
      <w:r>
        <w:rPr>
          <w:rFonts w:eastAsia="Times New Roman"/>
          <w:b/>
          <w:sz w:val="28"/>
          <w:szCs w:val="28"/>
        </w:rPr>
        <w:t>Even with the Provisions to Survive, summary judgment is still appropriate because Minnesota disfavors overly broad non-competition clauses.</w:t>
      </w:r>
    </w:p>
    <w:p w14:paraId="1177610D" w14:textId="77777777" w:rsidR="009465BC" w:rsidRPr="001F55FA" w:rsidRDefault="009465BC" w:rsidP="001F55FA">
      <w:pPr>
        <w:rPr>
          <w:rFonts w:eastAsia="Times New Roman"/>
          <w:sz w:val="28"/>
          <w:szCs w:val="28"/>
        </w:rPr>
      </w:pPr>
    </w:p>
    <w:p w14:paraId="508477FB" w14:textId="77FA832C" w:rsidR="00DE42A2" w:rsidRDefault="009465BC" w:rsidP="001F55FA">
      <w:pPr>
        <w:spacing w:line="480" w:lineRule="auto"/>
        <w:ind w:firstLine="720"/>
        <w:rPr>
          <w:rFonts w:eastAsia="Times New Roman"/>
          <w:sz w:val="28"/>
          <w:szCs w:val="28"/>
        </w:rPr>
      </w:pPr>
      <w:r>
        <w:rPr>
          <w:rFonts w:eastAsia="Times New Roman"/>
          <w:sz w:val="28"/>
          <w:szCs w:val="28"/>
        </w:rPr>
        <w:t xml:space="preserve">Plaintiff contends that a clause in the lease can be read to show that Johnson is personally bound to the Lease. </w:t>
      </w:r>
      <w:r w:rsidR="00737F01">
        <w:rPr>
          <w:rFonts w:eastAsia="Times New Roman"/>
          <w:sz w:val="28"/>
          <w:szCs w:val="28"/>
        </w:rPr>
        <w:t xml:space="preserve"> </w:t>
      </w:r>
      <w:r w:rsidRPr="00BC143D">
        <w:rPr>
          <w:rFonts w:eastAsia="Times New Roman"/>
          <w:sz w:val="28"/>
          <w:szCs w:val="28"/>
        </w:rPr>
        <w:t>Th</w:t>
      </w:r>
      <w:r>
        <w:rPr>
          <w:rFonts w:eastAsia="Times New Roman"/>
          <w:sz w:val="28"/>
          <w:szCs w:val="28"/>
        </w:rPr>
        <w:t xml:space="preserve">is </w:t>
      </w:r>
      <w:r w:rsidRPr="00BC143D">
        <w:rPr>
          <w:rFonts w:eastAsia="Times New Roman"/>
          <w:sz w:val="28"/>
          <w:szCs w:val="28"/>
        </w:rPr>
        <w:t xml:space="preserve">provision that purports to bind Tenant’s shareholders, directors, officers, agents and employees and shall survive the termination of the </w:t>
      </w:r>
      <w:r w:rsidR="00DE42A2">
        <w:rPr>
          <w:rFonts w:eastAsia="Times New Roman"/>
          <w:sz w:val="28"/>
          <w:szCs w:val="28"/>
        </w:rPr>
        <w:t>Lease</w:t>
      </w:r>
      <w:r w:rsidRPr="00BC143D">
        <w:rPr>
          <w:rFonts w:eastAsia="Times New Roman"/>
          <w:sz w:val="28"/>
          <w:szCs w:val="28"/>
        </w:rPr>
        <w:t xml:space="preserve">, is contrary to Minnesota Common Law. </w:t>
      </w:r>
    </w:p>
    <w:p w14:paraId="52DBFEC9" w14:textId="3D553452" w:rsidR="009465BC" w:rsidRPr="001F55FA" w:rsidRDefault="009465BC" w:rsidP="001F55FA">
      <w:pPr>
        <w:spacing w:line="480" w:lineRule="auto"/>
        <w:ind w:firstLine="720"/>
        <w:rPr>
          <w:rFonts w:ascii="Times" w:eastAsia="Times New Roman" w:hAnsi="Times"/>
          <w:sz w:val="28"/>
          <w:szCs w:val="28"/>
        </w:rPr>
      </w:pPr>
      <w:r>
        <w:rPr>
          <w:rFonts w:eastAsia="Times New Roman"/>
          <w:sz w:val="28"/>
          <w:szCs w:val="28"/>
        </w:rPr>
        <w:t xml:space="preserve">Minnesota courts have a strong history of disfavoring non-competition clauses because of the restraint they place on trade. </w:t>
      </w:r>
      <w:r w:rsidRPr="001F55FA">
        <w:rPr>
          <w:rFonts w:eastAsia="Times New Roman"/>
          <w:sz w:val="28"/>
          <w:szCs w:val="28"/>
          <w:u w:val="single"/>
        </w:rPr>
        <w:t>Medtronic, Inc. v. Advanced Bionics Corp.</w:t>
      </w:r>
      <w:r w:rsidRPr="001F55FA">
        <w:rPr>
          <w:rFonts w:eastAsia="Times New Roman"/>
          <w:sz w:val="28"/>
          <w:szCs w:val="28"/>
        </w:rPr>
        <w:t xml:space="preserve">, 630 N.W.2d 438 (Minn. Ct. App. 2001). </w:t>
      </w:r>
      <w:r w:rsidR="00737F01">
        <w:rPr>
          <w:rFonts w:eastAsia="Times New Roman"/>
          <w:sz w:val="28"/>
          <w:szCs w:val="28"/>
        </w:rPr>
        <w:t xml:space="preserve"> </w:t>
      </w:r>
      <w:r w:rsidRPr="001F55FA">
        <w:rPr>
          <w:rFonts w:eastAsia="Times New Roman"/>
          <w:sz w:val="28"/>
          <w:szCs w:val="28"/>
        </w:rPr>
        <w:t xml:space="preserve">Such non-competition clauses are looked upon with disfavor, cautiously considered, and carefully scrutinized. </w:t>
      </w:r>
      <w:proofErr w:type="gramStart"/>
      <w:r w:rsidRPr="001F55FA">
        <w:rPr>
          <w:rFonts w:eastAsia="Times New Roman"/>
          <w:sz w:val="28"/>
          <w:szCs w:val="28"/>
          <w:u w:val="single"/>
        </w:rPr>
        <w:t xml:space="preserve">Bennett v. </w:t>
      </w:r>
      <w:proofErr w:type="spellStart"/>
      <w:r w:rsidRPr="001F55FA">
        <w:rPr>
          <w:rFonts w:eastAsia="Times New Roman"/>
          <w:sz w:val="28"/>
          <w:szCs w:val="28"/>
          <w:u w:val="single"/>
        </w:rPr>
        <w:t>Storz</w:t>
      </w:r>
      <w:proofErr w:type="spellEnd"/>
      <w:r w:rsidRPr="001F55FA">
        <w:rPr>
          <w:rFonts w:eastAsia="Times New Roman"/>
          <w:sz w:val="28"/>
          <w:szCs w:val="28"/>
          <w:u w:val="single"/>
        </w:rPr>
        <w:t xml:space="preserve"> Broad.</w:t>
      </w:r>
      <w:proofErr w:type="gramEnd"/>
      <w:r w:rsidRPr="001F55FA">
        <w:rPr>
          <w:rFonts w:eastAsia="Times New Roman"/>
          <w:sz w:val="28"/>
          <w:szCs w:val="28"/>
          <w:u w:val="single"/>
        </w:rPr>
        <w:t xml:space="preserve"> </w:t>
      </w:r>
      <w:proofErr w:type="gramStart"/>
      <w:r w:rsidRPr="001F55FA">
        <w:rPr>
          <w:rFonts w:eastAsia="Times New Roman"/>
          <w:sz w:val="28"/>
          <w:szCs w:val="28"/>
          <w:u w:val="single"/>
        </w:rPr>
        <w:t>Co.</w:t>
      </w:r>
      <w:r w:rsidRPr="001F55FA">
        <w:rPr>
          <w:rFonts w:eastAsia="Times New Roman"/>
          <w:sz w:val="28"/>
          <w:szCs w:val="28"/>
        </w:rPr>
        <w:t>, 270 Minn. 525, 533, 134 N.W.2d 892, 898 (1965).</w:t>
      </w:r>
      <w:proofErr w:type="gramEnd"/>
      <w:r w:rsidR="00737F01">
        <w:rPr>
          <w:rFonts w:eastAsia="Times New Roman"/>
          <w:sz w:val="28"/>
          <w:szCs w:val="28"/>
        </w:rPr>
        <w:t xml:space="preserve"> </w:t>
      </w:r>
      <w:r w:rsidRPr="001F55FA">
        <w:rPr>
          <w:rFonts w:eastAsia="Times New Roman"/>
          <w:sz w:val="28"/>
          <w:szCs w:val="28"/>
        </w:rPr>
        <w:t xml:space="preserve"> </w:t>
      </w:r>
      <w:r>
        <w:rPr>
          <w:rFonts w:eastAsia="Times New Roman"/>
          <w:sz w:val="28"/>
          <w:szCs w:val="28"/>
        </w:rPr>
        <w:t xml:space="preserve">In addition to be looking at in disfavor, the courts have found restrictions that are broader than necessary to protect legitimate interests generally will be held to be invalid. </w:t>
      </w:r>
      <w:r w:rsidRPr="00C82F2C">
        <w:rPr>
          <w:rFonts w:ascii="Times" w:eastAsia="Times New Roman" w:hAnsi="Times"/>
          <w:sz w:val="28"/>
          <w:szCs w:val="28"/>
          <w:u w:val="single"/>
        </w:rPr>
        <w:t>Medtronic, Inc. v. Hughes</w:t>
      </w:r>
      <w:r w:rsidRPr="00C82F2C">
        <w:rPr>
          <w:rFonts w:ascii="Times" w:eastAsia="Times New Roman" w:hAnsi="Times"/>
          <w:sz w:val="28"/>
          <w:szCs w:val="28"/>
        </w:rPr>
        <w:t>, A10-998, 2011 WL 134973 (Minn. Ct. App. Jan. 18, 2011)</w:t>
      </w:r>
    </w:p>
    <w:p w14:paraId="48CDB300" w14:textId="2184CF23" w:rsidR="00DE42A2" w:rsidRDefault="009465BC" w:rsidP="001F55FA">
      <w:pPr>
        <w:spacing w:line="480" w:lineRule="auto"/>
        <w:ind w:firstLine="720"/>
        <w:rPr>
          <w:rFonts w:ascii="Times" w:eastAsia="Times New Roman" w:hAnsi="Times"/>
          <w:sz w:val="28"/>
          <w:szCs w:val="28"/>
        </w:rPr>
      </w:pPr>
      <w:r w:rsidRPr="001F55FA">
        <w:rPr>
          <w:rFonts w:ascii="Times" w:eastAsia="Times New Roman" w:hAnsi="Times"/>
          <w:sz w:val="28"/>
          <w:szCs w:val="28"/>
        </w:rPr>
        <w:t>The non-competition clause in</w:t>
      </w:r>
      <w:r w:rsidR="00DE42A2" w:rsidRPr="001F55FA">
        <w:rPr>
          <w:rFonts w:ascii="Times" w:eastAsia="Times New Roman" w:hAnsi="Times"/>
          <w:sz w:val="28"/>
          <w:szCs w:val="28"/>
        </w:rPr>
        <w:t>cluded in the Lease Agreement when read is</w:t>
      </w:r>
      <w:r w:rsidRPr="001F55FA">
        <w:rPr>
          <w:rFonts w:ascii="Times" w:eastAsia="Times New Roman" w:hAnsi="Times"/>
          <w:sz w:val="28"/>
          <w:szCs w:val="28"/>
        </w:rPr>
        <w:t xml:space="preserve"> extremely broad.</w:t>
      </w:r>
      <w:r w:rsidR="00737F01">
        <w:rPr>
          <w:rFonts w:ascii="Times" w:eastAsia="Times New Roman" w:hAnsi="Times"/>
          <w:sz w:val="28"/>
          <w:szCs w:val="28"/>
        </w:rPr>
        <w:t xml:space="preserve"> </w:t>
      </w:r>
      <w:r w:rsidRPr="001F55FA">
        <w:rPr>
          <w:rFonts w:ascii="Times" w:eastAsia="Times New Roman" w:hAnsi="Times"/>
          <w:sz w:val="28"/>
          <w:szCs w:val="28"/>
        </w:rPr>
        <w:t xml:space="preserve"> The plaintiff is asking the court to bind every </w:t>
      </w:r>
      <w:r w:rsidRPr="001F55FA">
        <w:rPr>
          <w:rFonts w:ascii="Times" w:eastAsia="Times New Roman" w:hAnsi="Times"/>
          <w:sz w:val="28"/>
          <w:szCs w:val="28"/>
        </w:rPr>
        <w:lastRenderedPageBreak/>
        <w:t xml:space="preserve">employee who has worked at AGI to be bound by this </w:t>
      </w:r>
      <w:r w:rsidR="00DE42A2">
        <w:rPr>
          <w:rFonts w:ascii="Times" w:eastAsia="Times New Roman" w:hAnsi="Times"/>
          <w:sz w:val="28"/>
          <w:szCs w:val="28"/>
        </w:rPr>
        <w:t>non-competition clause</w:t>
      </w:r>
      <w:r w:rsidRPr="001F55FA">
        <w:rPr>
          <w:rFonts w:ascii="Times" w:eastAsia="Times New Roman" w:hAnsi="Times"/>
          <w:sz w:val="28"/>
          <w:szCs w:val="28"/>
        </w:rPr>
        <w:t xml:space="preserve">. </w:t>
      </w:r>
      <w:r w:rsidR="00737F01">
        <w:rPr>
          <w:rFonts w:ascii="Times" w:eastAsia="Times New Roman" w:hAnsi="Times"/>
          <w:sz w:val="28"/>
          <w:szCs w:val="28"/>
        </w:rPr>
        <w:t xml:space="preserve"> </w:t>
      </w:r>
      <w:r w:rsidRPr="001F55FA">
        <w:rPr>
          <w:rFonts w:ascii="Times" w:eastAsia="Times New Roman" w:hAnsi="Times"/>
          <w:sz w:val="28"/>
          <w:szCs w:val="28"/>
        </w:rPr>
        <w:t>This clause provides a boundless opportunity for Golfman to control the competition for at least two years</w:t>
      </w:r>
      <w:r w:rsidRPr="00A20698">
        <w:rPr>
          <w:rFonts w:ascii="Times" w:eastAsia="Times New Roman" w:hAnsi="Times"/>
          <w:sz w:val="28"/>
          <w:szCs w:val="28"/>
        </w:rPr>
        <w:t xml:space="preserve">, which is a </w:t>
      </w:r>
      <w:r>
        <w:rPr>
          <w:rFonts w:ascii="Times" w:eastAsia="Times New Roman" w:hAnsi="Times"/>
          <w:sz w:val="28"/>
          <w:szCs w:val="28"/>
        </w:rPr>
        <w:t>definite restraint on trade.</w:t>
      </w:r>
      <w:r w:rsidR="00737F01">
        <w:rPr>
          <w:rFonts w:ascii="Times" w:eastAsia="Times New Roman" w:hAnsi="Times"/>
          <w:sz w:val="28"/>
          <w:szCs w:val="28"/>
        </w:rPr>
        <w:t xml:space="preserve"> </w:t>
      </w:r>
      <w:r>
        <w:rPr>
          <w:rFonts w:ascii="Times" w:eastAsia="Times New Roman" w:hAnsi="Times"/>
          <w:sz w:val="28"/>
          <w:szCs w:val="28"/>
        </w:rPr>
        <w:t xml:space="preserve"> This clause when looked upon with disfavor and carefully scrutinized should be found to be</w:t>
      </w:r>
      <w:r w:rsidR="00DE42A2">
        <w:rPr>
          <w:rFonts w:ascii="Times" w:eastAsia="Times New Roman" w:hAnsi="Times"/>
          <w:sz w:val="28"/>
          <w:szCs w:val="28"/>
        </w:rPr>
        <w:t xml:space="preserve"> far</w:t>
      </w:r>
      <w:r>
        <w:rPr>
          <w:rFonts w:ascii="Times" w:eastAsia="Times New Roman" w:hAnsi="Times"/>
          <w:sz w:val="28"/>
          <w:szCs w:val="28"/>
        </w:rPr>
        <w:t xml:space="preserve"> too broad to be upheld. </w:t>
      </w:r>
    </w:p>
    <w:p w14:paraId="3A8B95DA" w14:textId="08442E5D" w:rsidR="009E39E7" w:rsidRDefault="00DE42A2" w:rsidP="001F55FA">
      <w:pPr>
        <w:spacing w:line="480" w:lineRule="auto"/>
        <w:ind w:firstLine="720"/>
        <w:rPr>
          <w:sz w:val="28"/>
          <w:szCs w:val="28"/>
        </w:rPr>
      </w:pPr>
      <w:r>
        <w:rPr>
          <w:rFonts w:eastAsia="Times New Roman"/>
          <w:sz w:val="28"/>
          <w:szCs w:val="28"/>
        </w:rPr>
        <w:t xml:space="preserve">Based on the similarities between the present issue and the one raised in </w:t>
      </w:r>
      <w:r>
        <w:rPr>
          <w:rFonts w:eastAsia="Times New Roman"/>
          <w:sz w:val="28"/>
          <w:szCs w:val="28"/>
          <w:u w:val="single"/>
        </w:rPr>
        <w:t>Otto v. Weber</w:t>
      </w:r>
      <w:r>
        <w:rPr>
          <w:rFonts w:eastAsia="Times New Roman"/>
          <w:sz w:val="28"/>
          <w:szCs w:val="28"/>
        </w:rPr>
        <w:t>, the court can find that it was the intention of the parties not to personally bind Johnson as a party to the Lease.</w:t>
      </w:r>
      <w:r w:rsidR="00737F01">
        <w:rPr>
          <w:rFonts w:eastAsia="Times New Roman"/>
          <w:sz w:val="28"/>
          <w:szCs w:val="28"/>
        </w:rPr>
        <w:t xml:space="preserve"> </w:t>
      </w:r>
      <w:r>
        <w:rPr>
          <w:rFonts w:eastAsia="Times New Roman"/>
          <w:sz w:val="28"/>
          <w:szCs w:val="28"/>
        </w:rPr>
        <w:t xml:space="preserve"> </w:t>
      </w:r>
      <w:r w:rsidR="000C324F">
        <w:rPr>
          <w:rFonts w:eastAsia="Times New Roman"/>
          <w:sz w:val="28"/>
          <w:szCs w:val="28"/>
        </w:rPr>
        <w:t xml:space="preserve">The court can also find that the Provisions to Survive Clause in the Lease </w:t>
      </w:r>
      <w:proofErr w:type="gramStart"/>
      <w:r w:rsidR="000C324F">
        <w:rPr>
          <w:rFonts w:eastAsia="Times New Roman"/>
          <w:sz w:val="28"/>
          <w:szCs w:val="28"/>
        </w:rPr>
        <w:t>is</w:t>
      </w:r>
      <w:proofErr w:type="gramEnd"/>
      <w:r w:rsidR="000C324F">
        <w:rPr>
          <w:rFonts w:eastAsia="Times New Roman"/>
          <w:sz w:val="28"/>
          <w:szCs w:val="28"/>
        </w:rPr>
        <w:t xml:space="preserve"> far too broad to be valid. </w:t>
      </w:r>
      <w:r w:rsidR="00737F01">
        <w:rPr>
          <w:rFonts w:eastAsia="Times New Roman"/>
          <w:sz w:val="28"/>
          <w:szCs w:val="28"/>
        </w:rPr>
        <w:t xml:space="preserve"> </w:t>
      </w:r>
      <w:r w:rsidR="000C324F">
        <w:rPr>
          <w:rFonts w:eastAsia="Times New Roman"/>
          <w:sz w:val="28"/>
          <w:szCs w:val="28"/>
        </w:rPr>
        <w:t>This provision heavily restrains trade and is an example of why Minnesota courts’ disfavor overly broad non-competition clauses.</w:t>
      </w:r>
      <w:r>
        <w:rPr>
          <w:rFonts w:eastAsia="Times New Roman"/>
          <w:sz w:val="28"/>
          <w:szCs w:val="28"/>
        </w:rPr>
        <w:t xml:space="preserve"> </w:t>
      </w:r>
      <w:r w:rsidR="00737F01">
        <w:rPr>
          <w:rFonts w:eastAsia="Times New Roman"/>
          <w:sz w:val="28"/>
          <w:szCs w:val="28"/>
        </w:rPr>
        <w:t xml:space="preserve"> </w:t>
      </w:r>
      <w:r>
        <w:rPr>
          <w:rFonts w:eastAsia="Times New Roman"/>
          <w:sz w:val="28"/>
          <w:szCs w:val="28"/>
        </w:rPr>
        <w:t>Therefore there is not</w:t>
      </w:r>
      <w:r w:rsidR="000C324F">
        <w:rPr>
          <w:rFonts w:eastAsia="Times New Roman"/>
          <w:sz w:val="28"/>
          <w:szCs w:val="28"/>
        </w:rPr>
        <w:t xml:space="preserve"> a</w:t>
      </w:r>
      <w:r>
        <w:rPr>
          <w:rFonts w:eastAsia="Times New Roman"/>
          <w:sz w:val="28"/>
          <w:szCs w:val="28"/>
        </w:rPr>
        <w:t xml:space="preserve"> material issue as to whether Johnson is personally bound to the contract, because it has established without a clear intent for Johnson to be personally bound he is not a party to this contract.</w:t>
      </w:r>
    </w:p>
    <w:p w14:paraId="2B1F1A27" w14:textId="00D9CA21" w:rsidR="00371280" w:rsidRPr="009338F9" w:rsidRDefault="00371280" w:rsidP="00CA5DFF">
      <w:pPr>
        <w:spacing w:line="480" w:lineRule="auto"/>
        <w:rPr>
          <w:sz w:val="28"/>
          <w:szCs w:val="28"/>
        </w:rPr>
      </w:pPr>
      <w:r>
        <w:rPr>
          <w:b/>
          <w:sz w:val="28"/>
          <w:szCs w:val="28"/>
        </w:rPr>
        <w:t xml:space="preserve">CONCLUSION </w:t>
      </w:r>
    </w:p>
    <w:p w14:paraId="7B17A353" w14:textId="528F21A6" w:rsidR="009465BC" w:rsidRDefault="009E39E7" w:rsidP="001F55FA">
      <w:pPr>
        <w:spacing w:line="480" w:lineRule="auto"/>
        <w:ind w:firstLine="720"/>
        <w:rPr>
          <w:rFonts w:eastAsia="Times New Roman"/>
          <w:sz w:val="28"/>
          <w:szCs w:val="28"/>
        </w:rPr>
      </w:pPr>
      <w:r w:rsidRPr="009465BC">
        <w:rPr>
          <w:rFonts w:eastAsia="Times New Roman"/>
          <w:sz w:val="28"/>
          <w:szCs w:val="28"/>
        </w:rPr>
        <w:t xml:space="preserve">As the moving party, Johnson had the burden to establish there are no genuine issues of material fact in this case. </w:t>
      </w:r>
      <w:r w:rsidR="00737F01">
        <w:rPr>
          <w:rFonts w:eastAsia="Times New Roman"/>
          <w:sz w:val="28"/>
          <w:szCs w:val="28"/>
        </w:rPr>
        <w:t xml:space="preserve"> </w:t>
      </w:r>
      <w:r w:rsidRPr="009465BC">
        <w:rPr>
          <w:rFonts w:eastAsia="Times New Roman"/>
          <w:sz w:val="28"/>
          <w:szCs w:val="28"/>
        </w:rPr>
        <w:t xml:space="preserve">Even with the evidence viewed in a way most favorable to the plaintiff, Johnson </w:t>
      </w:r>
      <w:r w:rsidR="00AF3341" w:rsidRPr="009465BC">
        <w:rPr>
          <w:rFonts w:eastAsia="Times New Roman"/>
          <w:sz w:val="28"/>
          <w:szCs w:val="28"/>
        </w:rPr>
        <w:t>has established he is entitled to a judgment as a matter of law</w:t>
      </w:r>
      <w:r w:rsidRPr="009465BC">
        <w:rPr>
          <w:rFonts w:eastAsia="Times New Roman"/>
          <w:sz w:val="28"/>
          <w:szCs w:val="28"/>
        </w:rPr>
        <w:t xml:space="preserve">. </w:t>
      </w:r>
    </w:p>
    <w:p w14:paraId="69833CE5" w14:textId="112721B5" w:rsidR="009E39E7" w:rsidRPr="001F55FA" w:rsidRDefault="0060128D" w:rsidP="001F55FA">
      <w:pPr>
        <w:spacing w:line="480" w:lineRule="auto"/>
        <w:ind w:firstLine="720"/>
        <w:rPr>
          <w:rFonts w:eastAsia="Times New Roman"/>
          <w:sz w:val="28"/>
          <w:szCs w:val="28"/>
        </w:rPr>
      </w:pPr>
      <w:r w:rsidRPr="009465BC">
        <w:rPr>
          <w:rFonts w:eastAsia="Times New Roman"/>
          <w:sz w:val="28"/>
          <w:szCs w:val="28"/>
        </w:rPr>
        <w:lastRenderedPageBreak/>
        <w:t xml:space="preserve">Johnson established that the non-competition clause within the lease contained </w:t>
      </w:r>
      <w:r w:rsidR="006E31A4" w:rsidRPr="009465BC">
        <w:rPr>
          <w:rFonts w:eastAsia="Times New Roman"/>
          <w:sz w:val="28"/>
          <w:szCs w:val="28"/>
        </w:rPr>
        <w:t xml:space="preserve">only </w:t>
      </w:r>
      <w:r w:rsidRPr="009465BC">
        <w:rPr>
          <w:rFonts w:eastAsia="Times New Roman"/>
          <w:sz w:val="28"/>
          <w:szCs w:val="28"/>
        </w:rPr>
        <w:t xml:space="preserve">the word operate. </w:t>
      </w:r>
      <w:r w:rsidR="00737F01">
        <w:rPr>
          <w:rFonts w:eastAsia="Times New Roman"/>
          <w:sz w:val="28"/>
          <w:szCs w:val="28"/>
        </w:rPr>
        <w:t xml:space="preserve"> </w:t>
      </w:r>
      <w:r w:rsidRPr="009465BC">
        <w:rPr>
          <w:rFonts w:eastAsia="Times New Roman"/>
          <w:sz w:val="28"/>
          <w:szCs w:val="28"/>
        </w:rPr>
        <w:t>Based on the plain meaning of the word, operate does not have the same defin</w:t>
      </w:r>
      <w:r w:rsidR="000C095B" w:rsidRPr="009465BC">
        <w:rPr>
          <w:rFonts w:eastAsia="Times New Roman"/>
          <w:sz w:val="28"/>
          <w:szCs w:val="28"/>
        </w:rPr>
        <w:t>ition as own, which is what Golfman</w:t>
      </w:r>
      <w:r w:rsidRPr="009465BC">
        <w:rPr>
          <w:rFonts w:eastAsia="Times New Roman"/>
          <w:sz w:val="28"/>
          <w:szCs w:val="28"/>
        </w:rPr>
        <w:t xml:space="preserve"> is asking the court to const</w:t>
      </w:r>
      <w:r w:rsidRPr="001F55FA">
        <w:rPr>
          <w:rFonts w:eastAsia="Times New Roman"/>
          <w:sz w:val="28"/>
          <w:szCs w:val="28"/>
        </w:rPr>
        <w:t xml:space="preserve">rue it to mean. </w:t>
      </w:r>
      <w:r w:rsidR="00737F01">
        <w:rPr>
          <w:rFonts w:eastAsia="Times New Roman"/>
          <w:sz w:val="28"/>
          <w:szCs w:val="28"/>
        </w:rPr>
        <w:t xml:space="preserve"> </w:t>
      </w:r>
      <w:r w:rsidRPr="001F55FA">
        <w:rPr>
          <w:rFonts w:eastAsia="Times New Roman"/>
          <w:sz w:val="28"/>
          <w:szCs w:val="28"/>
        </w:rPr>
        <w:t xml:space="preserve">This word is unambiguous on its face. </w:t>
      </w:r>
      <w:r w:rsidR="006E31A4" w:rsidRPr="001F55FA">
        <w:rPr>
          <w:rFonts w:eastAsia="Times New Roman"/>
          <w:sz w:val="28"/>
          <w:szCs w:val="28"/>
        </w:rPr>
        <w:t>Johnson showed e</w:t>
      </w:r>
      <w:r w:rsidRPr="001F55FA">
        <w:rPr>
          <w:rFonts w:eastAsia="Times New Roman"/>
          <w:sz w:val="28"/>
          <w:szCs w:val="28"/>
        </w:rPr>
        <w:t>ven if it were ambiguous</w:t>
      </w:r>
      <w:r w:rsidR="000C095B" w:rsidRPr="001F55FA">
        <w:rPr>
          <w:rFonts w:eastAsia="Times New Roman"/>
          <w:sz w:val="28"/>
          <w:szCs w:val="28"/>
        </w:rPr>
        <w:t>,</w:t>
      </w:r>
      <w:r w:rsidRPr="001F55FA">
        <w:rPr>
          <w:rFonts w:eastAsia="Times New Roman"/>
          <w:sz w:val="28"/>
          <w:szCs w:val="28"/>
        </w:rPr>
        <w:t xml:space="preserve"> the meaning of </w:t>
      </w:r>
      <w:r w:rsidR="000C095B" w:rsidRPr="001F55FA">
        <w:rPr>
          <w:rFonts w:eastAsia="Times New Roman"/>
          <w:sz w:val="28"/>
          <w:szCs w:val="28"/>
        </w:rPr>
        <w:t xml:space="preserve">the contract is construed against the drafter of the contract, which was Golfman. </w:t>
      </w:r>
      <w:r w:rsidR="00737F01">
        <w:rPr>
          <w:rFonts w:eastAsia="Times New Roman"/>
          <w:sz w:val="28"/>
          <w:szCs w:val="28"/>
        </w:rPr>
        <w:t xml:space="preserve"> </w:t>
      </w:r>
      <w:r w:rsidR="000C095B" w:rsidRPr="001F55FA">
        <w:rPr>
          <w:rFonts w:eastAsia="Times New Roman"/>
          <w:sz w:val="28"/>
          <w:szCs w:val="28"/>
        </w:rPr>
        <w:t xml:space="preserve">Johnson has established that had Golfman intended </w:t>
      </w:r>
      <w:r w:rsidR="006E31A4" w:rsidRPr="001F55FA">
        <w:rPr>
          <w:rFonts w:eastAsia="Times New Roman"/>
          <w:sz w:val="28"/>
          <w:szCs w:val="28"/>
        </w:rPr>
        <w:t>only for the Lease to include the word operate.</w:t>
      </w:r>
      <w:r w:rsidR="000C095B" w:rsidRPr="001F55FA">
        <w:rPr>
          <w:rFonts w:eastAsia="Times New Roman"/>
          <w:sz w:val="28"/>
          <w:szCs w:val="28"/>
        </w:rPr>
        <w:t xml:space="preserve"> </w:t>
      </w:r>
    </w:p>
    <w:p w14:paraId="7C0A5D1D" w14:textId="5A8B0966" w:rsidR="006E31A4" w:rsidRPr="001F55FA" w:rsidRDefault="000C095B" w:rsidP="001F55FA">
      <w:pPr>
        <w:spacing w:line="480" w:lineRule="auto"/>
        <w:rPr>
          <w:rFonts w:eastAsia="Times New Roman"/>
          <w:sz w:val="28"/>
          <w:szCs w:val="28"/>
        </w:rPr>
      </w:pPr>
      <w:r w:rsidRPr="001F55FA">
        <w:rPr>
          <w:rFonts w:eastAsia="Times New Roman"/>
          <w:sz w:val="28"/>
          <w:szCs w:val="28"/>
        </w:rPr>
        <w:tab/>
        <w:t xml:space="preserve">It has also been established that the contract in dispute is between AGI and Golfman, not between Johnson and Golfman. </w:t>
      </w:r>
      <w:r w:rsidR="00737F01">
        <w:rPr>
          <w:rFonts w:eastAsia="Times New Roman"/>
          <w:sz w:val="28"/>
          <w:szCs w:val="28"/>
        </w:rPr>
        <w:t xml:space="preserve"> </w:t>
      </w:r>
      <w:r w:rsidRPr="001F55FA">
        <w:rPr>
          <w:rFonts w:eastAsia="Times New Roman"/>
          <w:sz w:val="28"/>
          <w:szCs w:val="28"/>
        </w:rPr>
        <w:t>Johnson cannot be bound to a contract that both parties did not intend to personally bind him to.</w:t>
      </w:r>
      <w:r w:rsidR="00737F01">
        <w:rPr>
          <w:rFonts w:eastAsia="Times New Roman"/>
          <w:sz w:val="28"/>
          <w:szCs w:val="28"/>
        </w:rPr>
        <w:t xml:space="preserve"> </w:t>
      </w:r>
      <w:r w:rsidRPr="001F55FA">
        <w:rPr>
          <w:rFonts w:eastAsia="Times New Roman"/>
          <w:sz w:val="28"/>
          <w:szCs w:val="28"/>
        </w:rPr>
        <w:t xml:space="preserve"> Based on Minnesota case law, </w:t>
      </w:r>
      <w:r w:rsidR="008477CE" w:rsidRPr="001F55FA">
        <w:rPr>
          <w:rFonts w:eastAsia="Times New Roman"/>
          <w:sz w:val="28"/>
          <w:szCs w:val="28"/>
        </w:rPr>
        <w:t xml:space="preserve">Johnson would not be bound to a contract that when read did not convey it was the parties’ intentions for him to be personally bound </w:t>
      </w:r>
    </w:p>
    <w:p w14:paraId="314A07E8" w14:textId="47C1216A" w:rsidR="008477CE" w:rsidRPr="001F55FA" w:rsidRDefault="008477CE" w:rsidP="001F55FA">
      <w:pPr>
        <w:spacing w:line="480" w:lineRule="auto"/>
        <w:ind w:firstLine="720"/>
        <w:rPr>
          <w:rFonts w:eastAsia="Times New Roman"/>
          <w:sz w:val="28"/>
          <w:szCs w:val="28"/>
        </w:rPr>
      </w:pPr>
      <w:r w:rsidRPr="001F55FA">
        <w:rPr>
          <w:rFonts w:eastAsia="Times New Roman"/>
          <w:sz w:val="28"/>
          <w:szCs w:val="28"/>
        </w:rPr>
        <w:t xml:space="preserve">The clause in the Lease that purports to bind all agents, shareholders, and employees must be </w:t>
      </w:r>
      <w:r w:rsidR="00737F01">
        <w:rPr>
          <w:rFonts w:eastAsia="Times New Roman"/>
          <w:sz w:val="28"/>
          <w:szCs w:val="28"/>
        </w:rPr>
        <w:t>read</w:t>
      </w:r>
      <w:r w:rsidRPr="001F55FA">
        <w:rPr>
          <w:rFonts w:eastAsia="Times New Roman"/>
          <w:sz w:val="28"/>
          <w:szCs w:val="28"/>
        </w:rPr>
        <w:t xml:space="preserve"> very narrowly. </w:t>
      </w:r>
      <w:r w:rsidR="00737F01">
        <w:rPr>
          <w:rFonts w:eastAsia="Times New Roman"/>
          <w:sz w:val="28"/>
          <w:szCs w:val="28"/>
        </w:rPr>
        <w:t xml:space="preserve"> </w:t>
      </w:r>
      <w:r w:rsidRPr="001F55FA">
        <w:rPr>
          <w:rFonts w:eastAsia="Times New Roman"/>
          <w:sz w:val="28"/>
          <w:szCs w:val="28"/>
        </w:rPr>
        <w:t xml:space="preserve">Minnesota generally disfavors non-competition clauses because they are considered a constraint on trade. </w:t>
      </w:r>
      <w:r w:rsidR="00737F01">
        <w:rPr>
          <w:rFonts w:eastAsia="Times New Roman"/>
          <w:sz w:val="28"/>
          <w:szCs w:val="28"/>
        </w:rPr>
        <w:t xml:space="preserve"> </w:t>
      </w:r>
      <w:r w:rsidR="006E31A4" w:rsidRPr="001F55FA">
        <w:rPr>
          <w:rFonts w:eastAsia="Times New Roman"/>
          <w:sz w:val="28"/>
          <w:szCs w:val="28"/>
        </w:rPr>
        <w:t xml:space="preserve">A clause this broad is the exact type of clause that Minnesota carefully scrutinizes and holds invalid because of its language. </w:t>
      </w:r>
    </w:p>
    <w:p w14:paraId="16305185" w14:textId="79CD6700" w:rsidR="009465BC" w:rsidRDefault="006E31A4" w:rsidP="001F55FA">
      <w:pPr>
        <w:spacing w:line="480" w:lineRule="auto"/>
        <w:ind w:firstLine="720"/>
        <w:rPr>
          <w:rFonts w:eastAsia="Times New Roman"/>
          <w:sz w:val="28"/>
          <w:szCs w:val="28"/>
        </w:rPr>
      </w:pPr>
      <w:r w:rsidRPr="001F55FA">
        <w:rPr>
          <w:rFonts w:eastAsia="Times New Roman"/>
          <w:sz w:val="28"/>
          <w:szCs w:val="28"/>
        </w:rPr>
        <w:lastRenderedPageBreak/>
        <w:t xml:space="preserve">Johnson is entitled to a judgment as a matter of law because he has proven to the court that there are no genuine issues of fact. </w:t>
      </w:r>
      <w:r w:rsidR="00737F01">
        <w:rPr>
          <w:rFonts w:eastAsia="Times New Roman"/>
          <w:sz w:val="28"/>
          <w:szCs w:val="28"/>
        </w:rPr>
        <w:t xml:space="preserve"> </w:t>
      </w:r>
      <w:r w:rsidR="009465BC" w:rsidRPr="001F55FA">
        <w:rPr>
          <w:rFonts w:eastAsia="Times New Roman"/>
          <w:sz w:val="28"/>
          <w:szCs w:val="28"/>
        </w:rPr>
        <w:t xml:space="preserve">AGI is not in violation of the Lease because they are not operating a retail golf store. Johnson is not a party to the contract Golfman is asking the court to enforce against him. </w:t>
      </w:r>
      <w:r w:rsidR="00737F01">
        <w:rPr>
          <w:rFonts w:eastAsia="Times New Roman"/>
          <w:sz w:val="28"/>
          <w:szCs w:val="28"/>
        </w:rPr>
        <w:t xml:space="preserve"> </w:t>
      </w:r>
      <w:r w:rsidR="000C095B" w:rsidRPr="001F55FA">
        <w:rPr>
          <w:rFonts w:eastAsia="Times New Roman"/>
          <w:sz w:val="28"/>
          <w:szCs w:val="28"/>
        </w:rPr>
        <w:t>Golfman in asking the court for a remedy for breach of contract is asking the court in essence to create a</w:t>
      </w:r>
      <w:r w:rsidR="009465BC" w:rsidRPr="001F55FA">
        <w:rPr>
          <w:rFonts w:eastAsia="Times New Roman"/>
          <w:sz w:val="28"/>
          <w:szCs w:val="28"/>
        </w:rPr>
        <w:t xml:space="preserve">n all new Lease Agreement with more favorable terms to Golfman and a lock down on any competition. </w:t>
      </w:r>
      <w:r w:rsidR="00737F01">
        <w:rPr>
          <w:rFonts w:eastAsia="Times New Roman"/>
          <w:sz w:val="28"/>
          <w:szCs w:val="28"/>
        </w:rPr>
        <w:t xml:space="preserve"> </w:t>
      </w:r>
      <w:r w:rsidR="009E39E7" w:rsidRPr="001F55FA">
        <w:rPr>
          <w:rFonts w:eastAsia="Times New Roman"/>
          <w:sz w:val="28"/>
          <w:szCs w:val="28"/>
        </w:rPr>
        <w:t>The court should in turn gran</w:t>
      </w:r>
      <w:r w:rsidR="009465BC" w:rsidRPr="001F55FA">
        <w:rPr>
          <w:rFonts w:eastAsia="Times New Roman"/>
          <w:sz w:val="28"/>
          <w:szCs w:val="28"/>
        </w:rPr>
        <w:t>t summary judgment in David Johnson’s favor.</w:t>
      </w:r>
      <w:r w:rsidR="009E39E7">
        <w:rPr>
          <w:rFonts w:eastAsia="Times New Roman"/>
          <w:sz w:val="28"/>
          <w:szCs w:val="28"/>
        </w:rPr>
        <w:t xml:space="preserve"> </w:t>
      </w:r>
    </w:p>
    <w:p w14:paraId="387BDE9E" w14:textId="77777777" w:rsidR="009465BC" w:rsidRDefault="009465BC" w:rsidP="001F55FA">
      <w:pPr>
        <w:spacing w:after="240" w:line="480" w:lineRule="auto"/>
        <w:ind w:firstLine="720"/>
        <w:jc w:val="right"/>
        <w:rPr>
          <w:rFonts w:eastAsia="Times New Roman"/>
          <w:sz w:val="28"/>
          <w:szCs w:val="28"/>
        </w:rPr>
      </w:pPr>
    </w:p>
    <w:p w14:paraId="1585F50D" w14:textId="6C89BB5A" w:rsidR="009465BC" w:rsidRDefault="0012522B" w:rsidP="001F55FA">
      <w:pPr>
        <w:spacing w:after="240" w:line="480" w:lineRule="auto"/>
        <w:ind w:firstLine="720"/>
        <w:jc w:val="right"/>
        <w:rPr>
          <w:rFonts w:eastAsia="Times New Roman"/>
          <w:sz w:val="28"/>
          <w:szCs w:val="28"/>
        </w:rPr>
      </w:pPr>
      <w:r>
        <w:rPr>
          <w:sz w:val="28"/>
          <w:szCs w:val="28"/>
        </w:rPr>
        <w:t>&lt;</w:t>
      </w:r>
      <w:proofErr w:type="gramStart"/>
      <w:r>
        <w:rPr>
          <w:sz w:val="28"/>
          <w:szCs w:val="28"/>
        </w:rPr>
        <w:t>redacted</w:t>
      </w:r>
      <w:proofErr w:type="gramEnd"/>
      <w:r>
        <w:rPr>
          <w:sz w:val="28"/>
          <w:szCs w:val="28"/>
        </w:rPr>
        <w:t>&gt;&lt;/redacted&gt;</w:t>
      </w:r>
      <w:r w:rsidR="009465BC">
        <w:rPr>
          <w:rFonts w:eastAsia="Times New Roman"/>
          <w:sz w:val="28"/>
          <w:szCs w:val="28"/>
        </w:rPr>
        <w:t xml:space="preserve">, P.C. </w:t>
      </w:r>
    </w:p>
    <w:p w14:paraId="5BC18D6A" w14:textId="4A5E56DC" w:rsidR="009465BC" w:rsidRDefault="009465BC" w:rsidP="0012522B">
      <w:pPr>
        <w:spacing w:after="240"/>
        <w:ind w:firstLine="720"/>
        <w:jc w:val="right"/>
        <w:rPr>
          <w:rFonts w:eastAsia="Times New Roman"/>
          <w:sz w:val="28"/>
          <w:szCs w:val="28"/>
        </w:rPr>
      </w:pPr>
      <w:r>
        <w:rPr>
          <w:rFonts w:eastAsia="Times New Roman"/>
          <w:sz w:val="28"/>
          <w:szCs w:val="28"/>
          <w:u w:val="single"/>
        </w:rPr>
        <w:t xml:space="preserve"> </w:t>
      </w:r>
      <w:r>
        <w:rPr>
          <w:rFonts w:eastAsia="Times New Roman"/>
          <w:sz w:val="28"/>
          <w:szCs w:val="28"/>
          <w:u w:val="single"/>
        </w:rPr>
        <w:tab/>
      </w:r>
      <w:r w:rsidR="0012522B">
        <w:rPr>
          <w:sz w:val="28"/>
          <w:szCs w:val="28"/>
        </w:rPr>
        <w:t>&lt;redacted&gt;&lt;/redacted&gt;</w:t>
      </w:r>
      <w:bookmarkStart w:id="0" w:name="_GoBack"/>
      <w:bookmarkEnd w:id="0"/>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p>
    <w:p w14:paraId="2B5B0D1A" w14:textId="77777777" w:rsidR="009465BC" w:rsidRDefault="009465BC" w:rsidP="001F55FA">
      <w:pPr>
        <w:spacing w:after="240"/>
        <w:ind w:firstLine="720"/>
        <w:jc w:val="right"/>
        <w:rPr>
          <w:rFonts w:eastAsia="Times New Roman"/>
          <w:sz w:val="28"/>
          <w:szCs w:val="28"/>
        </w:rPr>
      </w:pPr>
    </w:p>
    <w:p w14:paraId="5F126002" w14:textId="77777777" w:rsidR="009465BC" w:rsidRDefault="009465BC" w:rsidP="001F55FA">
      <w:pPr>
        <w:spacing w:after="240"/>
        <w:ind w:firstLine="720"/>
        <w:jc w:val="right"/>
        <w:rPr>
          <w:rFonts w:eastAsia="Times New Roman"/>
          <w:sz w:val="28"/>
          <w:szCs w:val="28"/>
        </w:rPr>
      </w:pPr>
      <w:r>
        <w:rPr>
          <w:rFonts w:eastAsia="Times New Roman"/>
          <w:sz w:val="28"/>
          <w:szCs w:val="28"/>
        </w:rPr>
        <w:t>ATTORNEYS FOR DEFENDANT</w:t>
      </w:r>
    </w:p>
    <w:p w14:paraId="6E5458BC" w14:textId="3BD0D0C8" w:rsidR="00371280" w:rsidRPr="00371280" w:rsidRDefault="009465BC" w:rsidP="001F55FA">
      <w:pPr>
        <w:spacing w:after="240"/>
        <w:ind w:firstLine="720"/>
        <w:jc w:val="right"/>
        <w:rPr>
          <w:b/>
          <w:sz w:val="28"/>
          <w:szCs w:val="28"/>
        </w:rPr>
      </w:pPr>
      <w:r>
        <w:rPr>
          <w:rFonts w:eastAsia="Times New Roman"/>
          <w:sz w:val="28"/>
          <w:szCs w:val="28"/>
        </w:rPr>
        <w:t>DAVID JOHNSON</w:t>
      </w:r>
    </w:p>
    <w:sectPr w:rsidR="00371280" w:rsidRPr="00371280" w:rsidSect="00FF6CFD">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AEA079" w14:textId="77777777" w:rsidR="00A5669C" w:rsidRDefault="00A5669C" w:rsidP="00FF6CFD">
      <w:r>
        <w:separator/>
      </w:r>
    </w:p>
  </w:endnote>
  <w:endnote w:type="continuationSeparator" w:id="0">
    <w:p w14:paraId="68FB467E" w14:textId="77777777" w:rsidR="00A5669C" w:rsidRDefault="00A5669C" w:rsidP="00FF6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MS Gothic">
    <w:altName w:val="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63FDC" w14:textId="5ED506A8" w:rsidR="00A5669C" w:rsidRDefault="0012522B">
    <w:pPr>
      <w:pStyle w:val="Footer"/>
    </w:pPr>
    <w:sdt>
      <w:sdtPr>
        <w:id w:val="969400743"/>
        <w:placeholder>
          <w:docPart w:val="A3848E4E25171F45B3F8A2768AB78E9E"/>
        </w:placeholder>
        <w:temporary/>
        <w:showingPlcHdr/>
      </w:sdtPr>
      <w:sdtEndPr/>
      <w:sdtContent>
        <w:r w:rsidR="00A5669C">
          <w:t>[Type text]</w:t>
        </w:r>
      </w:sdtContent>
    </w:sdt>
    <w:r w:rsidR="00A5669C">
      <w:ptab w:relativeTo="margin" w:alignment="center" w:leader="none"/>
    </w:r>
    <w:sdt>
      <w:sdtPr>
        <w:id w:val="969400748"/>
        <w:placeholder>
          <w:docPart w:val="E24798BD551A734AAFD4B3EBC5E99B22"/>
        </w:placeholder>
        <w:temporary/>
        <w:showingPlcHdr/>
      </w:sdtPr>
      <w:sdtEndPr/>
      <w:sdtContent>
        <w:r w:rsidR="00A5669C">
          <w:t>[Type text]</w:t>
        </w:r>
      </w:sdtContent>
    </w:sdt>
    <w:r w:rsidR="00A5669C">
      <w:ptab w:relativeTo="margin" w:alignment="right" w:leader="none"/>
    </w:r>
    <w:sdt>
      <w:sdtPr>
        <w:id w:val="969400753"/>
        <w:placeholder>
          <w:docPart w:val="9559B862ACD6AF4EBF866AEAA6541028"/>
        </w:placeholder>
        <w:temporary/>
        <w:showingPlcHdr/>
      </w:sdtPr>
      <w:sdtEndPr/>
      <w:sdtContent>
        <w:r w:rsidR="00A5669C">
          <w:t>[Type text]</w:t>
        </w:r>
      </w:sdtContent>
    </w:sdt>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CD156C" w14:textId="3F210194" w:rsidR="00A5669C" w:rsidRDefault="00A5669C">
    <w:pPr>
      <w:pStyle w:val="Footer"/>
    </w:pPr>
    <w:r>
      <w:ptab w:relativeTo="margin" w:alignment="center" w:leader="none"/>
    </w:r>
    <w:r>
      <w:rPr>
        <w:rStyle w:val="PageNumber"/>
      </w:rPr>
      <w:fldChar w:fldCharType="begin"/>
    </w:r>
    <w:r>
      <w:rPr>
        <w:rStyle w:val="PageNumber"/>
      </w:rPr>
      <w:instrText xml:space="preserve"> PAGE </w:instrText>
    </w:r>
    <w:r>
      <w:rPr>
        <w:rStyle w:val="PageNumber"/>
      </w:rPr>
      <w:fldChar w:fldCharType="separate"/>
    </w:r>
    <w:r w:rsidR="0012522B">
      <w:rPr>
        <w:rStyle w:val="PageNumber"/>
        <w:noProof/>
      </w:rPr>
      <w:t>19</w:t>
    </w:r>
    <w:r>
      <w:rPr>
        <w:rStyle w:val="PageNumber"/>
      </w:rPr>
      <w:fldChar w:fldCharType="end"/>
    </w:r>
    <w:r>
      <w:ptab w:relativeTo="margin" w:alignment="right" w:leader="none"/>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073562" w14:textId="70464F9F" w:rsidR="00A5669C" w:rsidRDefault="00A5669C" w:rsidP="00FF6CFD">
    <w:pPr>
      <w:pStyle w:val="Footer"/>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DF2C5D" w14:textId="77777777" w:rsidR="00A5669C" w:rsidRDefault="00A5669C" w:rsidP="00FF6CFD">
      <w:r>
        <w:separator/>
      </w:r>
    </w:p>
  </w:footnote>
  <w:footnote w:type="continuationSeparator" w:id="0">
    <w:p w14:paraId="4CE674C8" w14:textId="77777777" w:rsidR="00A5669C" w:rsidRDefault="00A5669C" w:rsidP="00FF6CF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2DC34D" w14:textId="0E928240" w:rsidR="00A5669C" w:rsidRDefault="00A5669C" w:rsidP="00FF6CFD">
    <w:pPr>
      <w:pStyle w:val="Header"/>
      <w:jc w:val="right"/>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2E2BF" w14:textId="77777777" w:rsidR="00A5669C" w:rsidRDefault="00A5669C" w:rsidP="00FF6CFD">
    <w:pPr>
      <w:pStyle w:val="Header"/>
      <w:jc w:val="righ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CD448EC"/>
    <w:lvl w:ilvl="0">
      <w:start w:val="1"/>
      <w:numFmt w:val="bullet"/>
      <w:pStyle w:val="NoteLevel11"/>
      <w:lvlText w:val=""/>
      <w:lvlJc w:val="left"/>
      <w:pPr>
        <w:tabs>
          <w:tab w:val="num" w:pos="0"/>
        </w:tabs>
        <w:ind w:left="0" w:firstLine="0"/>
      </w:pPr>
      <w:rPr>
        <w:rFonts w:ascii="Symbol" w:hAnsi="Symbol" w:hint="default"/>
      </w:rPr>
    </w:lvl>
    <w:lvl w:ilvl="1">
      <w:start w:val="1"/>
      <w:numFmt w:val="bullet"/>
      <w:pStyle w:val="NoteLevel21"/>
      <w:lvlText w:val=""/>
      <w:lvlJc w:val="left"/>
      <w:pPr>
        <w:tabs>
          <w:tab w:val="num" w:pos="720"/>
        </w:tabs>
        <w:ind w:left="1080" w:hanging="360"/>
      </w:pPr>
      <w:rPr>
        <w:rFonts w:ascii="Symbol" w:hAnsi="Symbol" w:hint="default"/>
      </w:rPr>
    </w:lvl>
    <w:lvl w:ilvl="2">
      <w:start w:val="1"/>
      <w:numFmt w:val="bullet"/>
      <w:pStyle w:val="NoteLevel31"/>
      <w:lvlText w:val="o"/>
      <w:lvlJc w:val="left"/>
      <w:pPr>
        <w:tabs>
          <w:tab w:val="num" w:pos="1440"/>
        </w:tabs>
        <w:ind w:left="1800" w:hanging="360"/>
      </w:pPr>
      <w:rPr>
        <w:rFonts w:ascii="Courier New" w:hAnsi="Courier New" w:cs="Courier New" w:hint="default"/>
      </w:rPr>
    </w:lvl>
    <w:lvl w:ilvl="3">
      <w:start w:val="1"/>
      <w:numFmt w:val="bullet"/>
      <w:pStyle w:val="NoteLevel41"/>
      <w:lvlText w:val=""/>
      <w:lvlJc w:val="left"/>
      <w:pPr>
        <w:tabs>
          <w:tab w:val="num" w:pos="2160"/>
        </w:tabs>
        <w:ind w:left="2520" w:hanging="360"/>
      </w:pPr>
      <w:rPr>
        <w:rFonts w:ascii="Wingdings" w:hAnsi="Wingdings" w:hint="default"/>
      </w:rPr>
    </w:lvl>
    <w:lvl w:ilvl="4">
      <w:start w:val="1"/>
      <w:numFmt w:val="bullet"/>
      <w:pStyle w:val="NoteLevel51"/>
      <w:lvlText w:val=""/>
      <w:lvlJc w:val="left"/>
      <w:pPr>
        <w:tabs>
          <w:tab w:val="num" w:pos="2880"/>
        </w:tabs>
        <w:ind w:left="3240" w:hanging="360"/>
      </w:pPr>
      <w:rPr>
        <w:rFonts w:ascii="Wingdings" w:hAnsi="Wingdings" w:hint="default"/>
      </w:rPr>
    </w:lvl>
    <w:lvl w:ilvl="5">
      <w:start w:val="1"/>
      <w:numFmt w:val="bullet"/>
      <w:pStyle w:val="NoteLevel61"/>
      <w:lvlText w:val=""/>
      <w:lvlJc w:val="left"/>
      <w:pPr>
        <w:tabs>
          <w:tab w:val="num" w:pos="3600"/>
        </w:tabs>
        <w:ind w:left="3960" w:hanging="360"/>
      </w:pPr>
      <w:rPr>
        <w:rFonts w:ascii="Symbol" w:hAnsi="Symbol" w:hint="default"/>
      </w:rPr>
    </w:lvl>
    <w:lvl w:ilvl="6">
      <w:start w:val="1"/>
      <w:numFmt w:val="bullet"/>
      <w:pStyle w:val="NoteLevel71"/>
      <w:lvlText w:val="o"/>
      <w:lvlJc w:val="left"/>
      <w:pPr>
        <w:tabs>
          <w:tab w:val="num" w:pos="4320"/>
        </w:tabs>
        <w:ind w:left="4680" w:hanging="360"/>
      </w:pPr>
      <w:rPr>
        <w:rFonts w:ascii="Courier New" w:hAnsi="Courier New" w:cs="Courier New" w:hint="default"/>
      </w:rPr>
    </w:lvl>
    <w:lvl w:ilvl="7">
      <w:start w:val="1"/>
      <w:numFmt w:val="bullet"/>
      <w:pStyle w:val="NoteLevel81"/>
      <w:lvlText w:val=""/>
      <w:lvlJc w:val="left"/>
      <w:pPr>
        <w:tabs>
          <w:tab w:val="num" w:pos="5040"/>
        </w:tabs>
        <w:ind w:left="5400" w:hanging="360"/>
      </w:pPr>
      <w:rPr>
        <w:rFonts w:ascii="Wingdings" w:hAnsi="Wingdings" w:hint="default"/>
      </w:rPr>
    </w:lvl>
    <w:lvl w:ilvl="8">
      <w:start w:val="1"/>
      <w:numFmt w:val="bullet"/>
      <w:pStyle w:val="NoteLevel91"/>
      <w:lvlText w:val=""/>
      <w:lvlJc w:val="left"/>
      <w:pPr>
        <w:tabs>
          <w:tab w:val="num" w:pos="5760"/>
        </w:tabs>
        <w:ind w:left="6120" w:hanging="360"/>
      </w:pPr>
      <w:rPr>
        <w:rFonts w:ascii="Wingdings" w:hAnsi="Wingdings" w:hint="default"/>
      </w:rPr>
    </w:lvl>
  </w:abstractNum>
  <w:abstractNum w:abstractNumId="1">
    <w:nsid w:val="296677B2"/>
    <w:multiLevelType w:val="hybridMultilevel"/>
    <w:tmpl w:val="0BB0B9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B4F39CF"/>
    <w:multiLevelType w:val="hybridMultilevel"/>
    <w:tmpl w:val="D1C4F318"/>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embedSystemFont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3F2E"/>
    <w:rsid w:val="00001253"/>
    <w:rsid w:val="000C095B"/>
    <w:rsid w:val="000C324F"/>
    <w:rsid w:val="000E499E"/>
    <w:rsid w:val="0012522B"/>
    <w:rsid w:val="00173BDF"/>
    <w:rsid w:val="001B5A71"/>
    <w:rsid w:val="001F55FA"/>
    <w:rsid w:val="00233A8E"/>
    <w:rsid w:val="002418D2"/>
    <w:rsid w:val="00256B2A"/>
    <w:rsid w:val="002A361C"/>
    <w:rsid w:val="002B1C1F"/>
    <w:rsid w:val="002B5256"/>
    <w:rsid w:val="002C1BF0"/>
    <w:rsid w:val="00371280"/>
    <w:rsid w:val="00373F2E"/>
    <w:rsid w:val="003817AB"/>
    <w:rsid w:val="003D5025"/>
    <w:rsid w:val="00577963"/>
    <w:rsid w:val="005B014A"/>
    <w:rsid w:val="0060128D"/>
    <w:rsid w:val="00617B82"/>
    <w:rsid w:val="006221DF"/>
    <w:rsid w:val="006721A5"/>
    <w:rsid w:val="006E31A4"/>
    <w:rsid w:val="006F1E05"/>
    <w:rsid w:val="007148E5"/>
    <w:rsid w:val="00737F01"/>
    <w:rsid w:val="0079293B"/>
    <w:rsid w:val="007B179F"/>
    <w:rsid w:val="008477CE"/>
    <w:rsid w:val="008573A7"/>
    <w:rsid w:val="008649EC"/>
    <w:rsid w:val="00877395"/>
    <w:rsid w:val="009140BB"/>
    <w:rsid w:val="00915BF1"/>
    <w:rsid w:val="009338F9"/>
    <w:rsid w:val="009465BC"/>
    <w:rsid w:val="009820AB"/>
    <w:rsid w:val="009B7925"/>
    <w:rsid w:val="009E39E7"/>
    <w:rsid w:val="00A5669C"/>
    <w:rsid w:val="00A6119A"/>
    <w:rsid w:val="00AD5CF4"/>
    <w:rsid w:val="00AD5F64"/>
    <w:rsid w:val="00AF3341"/>
    <w:rsid w:val="00B26870"/>
    <w:rsid w:val="00BB4D9B"/>
    <w:rsid w:val="00C210B0"/>
    <w:rsid w:val="00CA5DFF"/>
    <w:rsid w:val="00D551B0"/>
    <w:rsid w:val="00D833D9"/>
    <w:rsid w:val="00DE42A2"/>
    <w:rsid w:val="00E44359"/>
    <w:rsid w:val="00EC32E6"/>
    <w:rsid w:val="00EF2CCE"/>
    <w:rsid w:val="00EF5E1E"/>
    <w:rsid w:val="00FA4388"/>
    <w:rsid w:val="00FC17BD"/>
    <w:rsid w:val="00FF6C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oNotEmbedSmartTags/>
  <w:decimalSymbol w:val="."/>
  <w:listSeparator w:val=","/>
  <w14:docId w14:val="1E8125B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Level11">
    <w:name w:val="Note Level 11"/>
    <w:basedOn w:val="Normal"/>
    <w:uiPriority w:val="99"/>
    <w:semiHidden/>
    <w:unhideWhenUsed/>
    <w:rsid w:val="00E44359"/>
    <w:pPr>
      <w:keepNext/>
      <w:numPr>
        <w:numId w:val="1"/>
      </w:numPr>
      <w:contextualSpacing/>
      <w:outlineLvl w:val="0"/>
    </w:pPr>
    <w:rPr>
      <w:rFonts w:eastAsia="MS Gothic"/>
    </w:rPr>
  </w:style>
  <w:style w:type="paragraph" w:customStyle="1" w:styleId="NoteLevel21">
    <w:name w:val="Note Level 21"/>
    <w:basedOn w:val="Normal"/>
    <w:uiPriority w:val="99"/>
    <w:semiHidden/>
    <w:unhideWhenUsed/>
    <w:rsid w:val="00E44359"/>
    <w:pPr>
      <w:keepNext/>
      <w:numPr>
        <w:ilvl w:val="1"/>
        <w:numId w:val="1"/>
      </w:numPr>
      <w:contextualSpacing/>
      <w:outlineLvl w:val="1"/>
    </w:pPr>
    <w:rPr>
      <w:rFonts w:eastAsia="MS Gothic"/>
    </w:rPr>
  </w:style>
  <w:style w:type="paragraph" w:customStyle="1" w:styleId="NoteLevel31">
    <w:name w:val="Note Level 31"/>
    <w:basedOn w:val="Normal"/>
    <w:uiPriority w:val="99"/>
    <w:semiHidden/>
    <w:unhideWhenUsed/>
    <w:rsid w:val="00E44359"/>
    <w:pPr>
      <w:keepNext/>
      <w:numPr>
        <w:ilvl w:val="2"/>
        <w:numId w:val="1"/>
      </w:numPr>
      <w:contextualSpacing/>
      <w:outlineLvl w:val="2"/>
    </w:pPr>
    <w:rPr>
      <w:rFonts w:eastAsia="MS Gothic"/>
    </w:rPr>
  </w:style>
  <w:style w:type="paragraph" w:customStyle="1" w:styleId="NoteLevel41">
    <w:name w:val="Note Level 41"/>
    <w:basedOn w:val="Normal"/>
    <w:uiPriority w:val="99"/>
    <w:semiHidden/>
    <w:unhideWhenUsed/>
    <w:rsid w:val="00E44359"/>
    <w:pPr>
      <w:keepNext/>
      <w:numPr>
        <w:ilvl w:val="3"/>
        <w:numId w:val="1"/>
      </w:numPr>
      <w:contextualSpacing/>
      <w:outlineLvl w:val="3"/>
    </w:pPr>
    <w:rPr>
      <w:rFonts w:eastAsia="MS Gothic"/>
    </w:rPr>
  </w:style>
  <w:style w:type="paragraph" w:customStyle="1" w:styleId="NoteLevel51">
    <w:name w:val="Note Level 51"/>
    <w:basedOn w:val="Normal"/>
    <w:uiPriority w:val="99"/>
    <w:semiHidden/>
    <w:unhideWhenUsed/>
    <w:rsid w:val="00E44359"/>
    <w:pPr>
      <w:keepNext/>
      <w:numPr>
        <w:ilvl w:val="4"/>
        <w:numId w:val="1"/>
      </w:numPr>
      <w:contextualSpacing/>
      <w:outlineLvl w:val="4"/>
    </w:pPr>
    <w:rPr>
      <w:rFonts w:eastAsia="MS Gothic"/>
    </w:rPr>
  </w:style>
  <w:style w:type="paragraph" w:customStyle="1" w:styleId="NoteLevel61">
    <w:name w:val="Note Level 61"/>
    <w:basedOn w:val="Normal"/>
    <w:uiPriority w:val="99"/>
    <w:semiHidden/>
    <w:unhideWhenUsed/>
    <w:rsid w:val="00E44359"/>
    <w:pPr>
      <w:keepNext/>
      <w:numPr>
        <w:ilvl w:val="5"/>
        <w:numId w:val="1"/>
      </w:numPr>
      <w:contextualSpacing/>
      <w:outlineLvl w:val="5"/>
    </w:pPr>
    <w:rPr>
      <w:rFonts w:eastAsia="MS Gothic"/>
    </w:rPr>
  </w:style>
  <w:style w:type="paragraph" w:customStyle="1" w:styleId="NoteLevel71">
    <w:name w:val="Note Level 71"/>
    <w:basedOn w:val="Normal"/>
    <w:uiPriority w:val="99"/>
    <w:semiHidden/>
    <w:unhideWhenUsed/>
    <w:rsid w:val="00E44359"/>
    <w:pPr>
      <w:keepNext/>
      <w:numPr>
        <w:ilvl w:val="6"/>
        <w:numId w:val="1"/>
      </w:numPr>
      <w:contextualSpacing/>
      <w:outlineLvl w:val="6"/>
    </w:pPr>
    <w:rPr>
      <w:rFonts w:eastAsia="MS Gothic"/>
    </w:rPr>
  </w:style>
  <w:style w:type="paragraph" w:customStyle="1" w:styleId="NoteLevel81">
    <w:name w:val="Note Level 81"/>
    <w:basedOn w:val="Normal"/>
    <w:uiPriority w:val="99"/>
    <w:semiHidden/>
    <w:unhideWhenUsed/>
    <w:rsid w:val="00E44359"/>
    <w:pPr>
      <w:keepNext/>
      <w:numPr>
        <w:ilvl w:val="7"/>
        <w:numId w:val="1"/>
      </w:numPr>
      <w:contextualSpacing/>
      <w:outlineLvl w:val="7"/>
    </w:pPr>
    <w:rPr>
      <w:rFonts w:eastAsia="MS Gothic"/>
    </w:rPr>
  </w:style>
  <w:style w:type="paragraph" w:customStyle="1" w:styleId="NoteLevel91">
    <w:name w:val="Note Level 91"/>
    <w:basedOn w:val="Normal"/>
    <w:uiPriority w:val="99"/>
    <w:semiHidden/>
    <w:unhideWhenUsed/>
    <w:rsid w:val="00E44359"/>
    <w:pPr>
      <w:keepNext/>
      <w:numPr>
        <w:ilvl w:val="8"/>
        <w:numId w:val="1"/>
      </w:numPr>
      <w:contextualSpacing/>
      <w:outlineLvl w:val="8"/>
    </w:pPr>
    <w:rPr>
      <w:rFonts w:eastAsia="MS Gothic"/>
    </w:rPr>
  </w:style>
  <w:style w:type="paragraph" w:styleId="ListParagraph">
    <w:name w:val="List Paragraph"/>
    <w:basedOn w:val="Normal"/>
    <w:uiPriority w:val="34"/>
    <w:qFormat/>
    <w:rsid w:val="00FC17BD"/>
    <w:pPr>
      <w:ind w:left="720"/>
      <w:contextualSpacing/>
    </w:pPr>
  </w:style>
  <w:style w:type="paragraph" w:styleId="Header">
    <w:name w:val="header"/>
    <w:basedOn w:val="Normal"/>
    <w:link w:val="HeaderChar"/>
    <w:uiPriority w:val="99"/>
    <w:unhideWhenUsed/>
    <w:rsid w:val="00FF6CFD"/>
    <w:pPr>
      <w:tabs>
        <w:tab w:val="center" w:pos="4320"/>
        <w:tab w:val="right" w:pos="8640"/>
      </w:tabs>
    </w:pPr>
  </w:style>
  <w:style w:type="character" w:customStyle="1" w:styleId="HeaderChar">
    <w:name w:val="Header Char"/>
    <w:basedOn w:val="DefaultParagraphFont"/>
    <w:link w:val="Header"/>
    <w:uiPriority w:val="99"/>
    <w:rsid w:val="00FF6CFD"/>
    <w:rPr>
      <w:sz w:val="24"/>
      <w:szCs w:val="24"/>
      <w:lang w:eastAsia="en-US"/>
    </w:rPr>
  </w:style>
  <w:style w:type="paragraph" w:styleId="Footer">
    <w:name w:val="footer"/>
    <w:basedOn w:val="Normal"/>
    <w:link w:val="FooterChar"/>
    <w:uiPriority w:val="99"/>
    <w:unhideWhenUsed/>
    <w:rsid w:val="00FF6CFD"/>
    <w:pPr>
      <w:tabs>
        <w:tab w:val="center" w:pos="4320"/>
        <w:tab w:val="right" w:pos="8640"/>
      </w:tabs>
    </w:pPr>
  </w:style>
  <w:style w:type="character" w:customStyle="1" w:styleId="FooterChar">
    <w:name w:val="Footer Char"/>
    <w:basedOn w:val="DefaultParagraphFont"/>
    <w:link w:val="Footer"/>
    <w:uiPriority w:val="99"/>
    <w:rsid w:val="00FF6CFD"/>
    <w:rPr>
      <w:sz w:val="24"/>
      <w:szCs w:val="24"/>
      <w:lang w:eastAsia="en-US"/>
    </w:rPr>
  </w:style>
  <w:style w:type="character" w:styleId="PageNumber">
    <w:name w:val="page number"/>
    <w:basedOn w:val="DefaultParagraphFont"/>
    <w:uiPriority w:val="99"/>
    <w:semiHidden/>
    <w:unhideWhenUsed/>
    <w:rsid w:val="00FF6CFD"/>
  </w:style>
  <w:style w:type="paragraph" w:styleId="BalloonText">
    <w:name w:val="Balloon Text"/>
    <w:basedOn w:val="Normal"/>
    <w:link w:val="BalloonTextChar"/>
    <w:uiPriority w:val="99"/>
    <w:semiHidden/>
    <w:unhideWhenUsed/>
    <w:rsid w:val="00A6119A"/>
    <w:rPr>
      <w:rFonts w:ascii="Tahoma" w:hAnsi="Tahoma" w:cs="Tahoma"/>
      <w:sz w:val="16"/>
      <w:szCs w:val="16"/>
    </w:rPr>
  </w:style>
  <w:style w:type="character" w:customStyle="1" w:styleId="BalloonTextChar">
    <w:name w:val="Balloon Text Char"/>
    <w:basedOn w:val="DefaultParagraphFont"/>
    <w:link w:val="BalloonText"/>
    <w:uiPriority w:val="99"/>
    <w:semiHidden/>
    <w:rsid w:val="00A6119A"/>
    <w:rPr>
      <w:rFonts w:ascii="Tahoma" w:hAnsi="Tahoma" w:cs="Tahoma"/>
      <w:sz w:val="16"/>
      <w:szCs w:val="16"/>
      <w:lang w:eastAsia="en-US"/>
    </w:rPr>
  </w:style>
  <w:style w:type="character" w:styleId="CommentReference">
    <w:name w:val="annotation reference"/>
    <w:basedOn w:val="DefaultParagraphFont"/>
    <w:uiPriority w:val="99"/>
    <w:semiHidden/>
    <w:unhideWhenUsed/>
    <w:rsid w:val="00A6119A"/>
    <w:rPr>
      <w:sz w:val="16"/>
      <w:szCs w:val="16"/>
    </w:rPr>
  </w:style>
  <w:style w:type="paragraph" w:styleId="CommentText">
    <w:name w:val="annotation text"/>
    <w:basedOn w:val="Normal"/>
    <w:link w:val="CommentTextChar"/>
    <w:uiPriority w:val="99"/>
    <w:semiHidden/>
    <w:unhideWhenUsed/>
    <w:rsid w:val="00A6119A"/>
    <w:rPr>
      <w:sz w:val="20"/>
      <w:szCs w:val="20"/>
    </w:rPr>
  </w:style>
  <w:style w:type="character" w:customStyle="1" w:styleId="CommentTextChar">
    <w:name w:val="Comment Text Char"/>
    <w:basedOn w:val="DefaultParagraphFont"/>
    <w:link w:val="CommentText"/>
    <w:uiPriority w:val="99"/>
    <w:semiHidden/>
    <w:rsid w:val="00A6119A"/>
    <w:rPr>
      <w:lang w:eastAsia="en-US"/>
    </w:rPr>
  </w:style>
  <w:style w:type="paragraph" w:styleId="CommentSubject">
    <w:name w:val="annotation subject"/>
    <w:basedOn w:val="CommentText"/>
    <w:next w:val="CommentText"/>
    <w:link w:val="CommentSubjectChar"/>
    <w:uiPriority w:val="99"/>
    <w:semiHidden/>
    <w:unhideWhenUsed/>
    <w:rsid w:val="00A6119A"/>
    <w:rPr>
      <w:b/>
      <w:bCs/>
    </w:rPr>
  </w:style>
  <w:style w:type="character" w:customStyle="1" w:styleId="CommentSubjectChar">
    <w:name w:val="Comment Subject Char"/>
    <w:basedOn w:val="CommentTextChar"/>
    <w:link w:val="CommentSubject"/>
    <w:uiPriority w:val="99"/>
    <w:semiHidden/>
    <w:rsid w:val="00A6119A"/>
    <w:rPr>
      <w:b/>
      <w:bCs/>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Level11">
    <w:name w:val="Note Level 11"/>
    <w:basedOn w:val="Normal"/>
    <w:uiPriority w:val="99"/>
    <w:semiHidden/>
    <w:unhideWhenUsed/>
    <w:rsid w:val="00E44359"/>
    <w:pPr>
      <w:keepNext/>
      <w:numPr>
        <w:numId w:val="1"/>
      </w:numPr>
      <w:contextualSpacing/>
      <w:outlineLvl w:val="0"/>
    </w:pPr>
    <w:rPr>
      <w:rFonts w:eastAsia="MS Gothic"/>
    </w:rPr>
  </w:style>
  <w:style w:type="paragraph" w:customStyle="1" w:styleId="NoteLevel21">
    <w:name w:val="Note Level 21"/>
    <w:basedOn w:val="Normal"/>
    <w:uiPriority w:val="99"/>
    <w:semiHidden/>
    <w:unhideWhenUsed/>
    <w:rsid w:val="00E44359"/>
    <w:pPr>
      <w:keepNext/>
      <w:numPr>
        <w:ilvl w:val="1"/>
        <w:numId w:val="1"/>
      </w:numPr>
      <w:contextualSpacing/>
      <w:outlineLvl w:val="1"/>
    </w:pPr>
    <w:rPr>
      <w:rFonts w:eastAsia="MS Gothic"/>
    </w:rPr>
  </w:style>
  <w:style w:type="paragraph" w:customStyle="1" w:styleId="NoteLevel31">
    <w:name w:val="Note Level 31"/>
    <w:basedOn w:val="Normal"/>
    <w:uiPriority w:val="99"/>
    <w:semiHidden/>
    <w:unhideWhenUsed/>
    <w:rsid w:val="00E44359"/>
    <w:pPr>
      <w:keepNext/>
      <w:numPr>
        <w:ilvl w:val="2"/>
        <w:numId w:val="1"/>
      </w:numPr>
      <w:contextualSpacing/>
      <w:outlineLvl w:val="2"/>
    </w:pPr>
    <w:rPr>
      <w:rFonts w:eastAsia="MS Gothic"/>
    </w:rPr>
  </w:style>
  <w:style w:type="paragraph" w:customStyle="1" w:styleId="NoteLevel41">
    <w:name w:val="Note Level 41"/>
    <w:basedOn w:val="Normal"/>
    <w:uiPriority w:val="99"/>
    <w:semiHidden/>
    <w:unhideWhenUsed/>
    <w:rsid w:val="00E44359"/>
    <w:pPr>
      <w:keepNext/>
      <w:numPr>
        <w:ilvl w:val="3"/>
        <w:numId w:val="1"/>
      </w:numPr>
      <w:contextualSpacing/>
      <w:outlineLvl w:val="3"/>
    </w:pPr>
    <w:rPr>
      <w:rFonts w:eastAsia="MS Gothic"/>
    </w:rPr>
  </w:style>
  <w:style w:type="paragraph" w:customStyle="1" w:styleId="NoteLevel51">
    <w:name w:val="Note Level 51"/>
    <w:basedOn w:val="Normal"/>
    <w:uiPriority w:val="99"/>
    <w:semiHidden/>
    <w:unhideWhenUsed/>
    <w:rsid w:val="00E44359"/>
    <w:pPr>
      <w:keepNext/>
      <w:numPr>
        <w:ilvl w:val="4"/>
        <w:numId w:val="1"/>
      </w:numPr>
      <w:contextualSpacing/>
      <w:outlineLvl w:val="4"/>
    </w:pPr>
    <w:rPr>
      <w:rFonts w:eastAsia="MS Gothic"/>
    </w:rPr>
  </w:style>
  <w:style w:type="paragraph" w:customStyle="1" w:styleId="NoteLevel61">
    <w:name w:val="Note Level 61"/>
    <w:basedOn w:val="Normal"/>
    <w:uiPriority w:val="99"/>
    <w:semiHidden/>
    <w:unhideWhenUsed/>
    <w:rsid w:val="00E44359"/>
    <w:pPr>
      <w:keepNext/>
      <w:numPr>
        <w:ilvl w:val="5"/>
        <w:numId w:val="1"/>
      </w:numPr>
      <w:contextualSpacing/>
      <w:outlineLvl w:val="5"/>
    </w:pPr>
    <w:rPr>
      <w:rFonts w:eastAsia="MS Gothic"/>
    </w:rPr>
  </w:style>
  <w:style w:type="paragraph" w:customStyle="1" w:styleId="NoteLevel71">
    <w:name w:val="Note Level 71"/>
    <w:basedOn w:val="Normal"/>
    <w:uiPriority w:val="99"/>
    <w:semiHidden/>
    <w:unhideWhenUsed/>
    <w:rsid w:val="00E44359"/>
    <w:pPr>
      <w:keepNext/>
      <w:numPr>
        <w:ilvl w:val="6"/>
        <w:numId w:val="1"/>
      </w:numPr>
      <w:contextualSpacing/>
      <w:outlineLvl w:val="6"/>
    </w:pPr>
    <w:rPr>
      <w:rFonts w:eastAsia="MS Gothic"/>
    </w:rPr>
  </w:style>
  <w:style w:type="paragraph" w:customStyle="1" w:styleId="NoteLevel81">
    <w:name w:val="Note Level 81"/>
    <w:basedOn w:val="Normal"/>
    <w:uiPriority w:val="99"/>
    <w:semiHidden/>
    <w:unhideWhenUsed/>
    <w:rsid w:val="00E44359"/>
    <w:pPr>
      <w:keepNext/>
      <w:numPr>
        <w:ilvl w:val="7"/>
        <w:numId w:val="1"/>
      </w:numPr>
      <w:contextualSpacing/>
      <w:outlineLvl w:val="7"/>
    </w:pPr>
    <w:rPr>
      <w:rFonts w:eastAsia="MS Gothic"/>
    </w:rPr>
  </w:style>
  <w:style w:type="paragraph" w:customStyle="1" w:styleId="NoteLevel91">
    <w:name w:val="Note Level 91"/>
    <w:basedOn w:val="Normal"/>
    <w:uiPriority w:val="99"/>
    <w:semiHidden/>
    <w:unhideWhenUsed/>
    <w:rsid w:val="00E44359"/>
    <w:pPr>
      <w:keepNext/>
      <w:numPr>
        <w:ilvl w:val="8"/>
        <w:numId w:val="1"/>
      </w:numPr>
      <w:contextualSpacing/>
      <w:outlineLvl w:val="8"/>
    </w:pPr>
    <w:rPr>
      <w:rFonts w:eastAsia="MS Gothic"/>
    </w:rPr>
  </w:style>
  <w:style w:type="paragraph" w:styleId="ListParagraph">
    <w:name w:val="List Paragraph"/>
    <w:basedOn w:val="Normal"/>
    <w:uiPriority w:val="34"/>
    <w:qFormat/>
    <w:rsid w:val="00FC17BD"/>
    <w:pPr>
      <w:ind w:left="720"/>
      <w:contextualSpacing/>
    </w:pPr>
  </w:style>
  <w:style w:type="paragraph" w:styleId="Header">
    <w:name w:val="header"/>
    <w:basedOn w:val="Normal"/>
    <w:link w:val="HeaderChar"/>
    <w:uiPriority w:val="99"/>
    <w:unhideWhenUsed/>
    <w:rsid w:val="00FF6CFD"/>
    <w:pPr>
      <w:tabs>
        <w:tab w:val="center" w:pos="4320"/>
        <w:tab w:val="right" w:pos="8640"/>
      </w:tabs>
    </w:pPr>
  </w:style>
  <w:style w:type="character" w:customStyle="1" w:styleId="HeaderChar">
    <w:name w:val="Header Char"/>
    <w:basedOn w:val="DefaultParagraphFont"/>
    <w:link w:val="Header"/>
    <w:uiPriority w:val="99"/>
    <w:rsid w:val="00FF6CFD"/>
    <w:rPr>
      <w:sz w:val="24"/>
      <w:szCs w:val="24"/>
      <w:lang w:eastAsia="en-US"/>
    </w:rPr>
  </w:style>
  <w:style w:type="paragraph" w:styleId="Footer">
    <w:name w:val="footer"/>
    <w:basedOn w:val="Normal"/>
    <w:link w:val="FooterChar"/>
    <w:uiPriority w:val="99"/>
    <w:unhideWhenUsed/>
    <w:rsid w:val="00FF6CFD"/>
    <w:pPr>
      <w:tabs>
        <w:tab w:val="center" w:pos="4320"/>
        <w:tab w:val="right" w:pos="8640"/>
      </w:tabs>
    </w:pPr>
  </w:style>
  <w:style w:type="character" w:customStyle="1" w:styleId="FooterChar">
    <w:name w:val="Footer Char"/>
    <w:basedOn w:val="DefaultParagraphFont"/>
    <w:link w:val="Footer"/>
    <w:uiPriority w:val="99"/>
    <w:rsid w:val="00FF6CFD"/>
    <w:rPr>
      <w:sz w:val="24"/>
      <w:szCs w:val="24"/>
      <w:lang w:eastAsia="en-US"/>
    </w:rPr>
  </w:style>
  <w:style w:type="character" w:styleId="PageNumber">
    <w:name w:val="page number"/>
    <w:basedOn w:val="DefaultParagraphFont"/>
    <w:uiPriority w:val="99"/>
    <w:semiHidden/>
    <w:unhideWhenUsed/>
    <w:rsid w:val="00FF6CFD"/>
  </w:style>
  <w:style w:type="paragraph" w:styleId="BalloonText">
    <w:name w:val="Balloon Text"/>
    <w:basedOn w:val="Normal"/>
    <w:link w:val="BalloonTextChar"/>
    <w:uiPriority w:val="99"/>
    <w:semiHidden/>
    <w:unhideWhenUsed/>
    <w:rsid w:val="00A6119A"/>
    <w:rPr>
      <w:rFonts w:ascii="Tahoma" w:hAnsi="Tahoma" w:cs="Tahoma"/>
      <w:sz w:val="16"/>
      <w:szCs w:val="16"/>
    </w:rPr>
  </w:style>
  <w:style w:type="character" w:customStyle="1" w:styleId="BalloonTextChar">
    <w:name w:val="Balloon Text Char"/>
    <w:basedOn w:val="DefaultParagraphFont"/>
    <w:link w:val="BalloonText"/>
    <w:uiPriority w:val="99"/>
    <w:semiHidden/>
    <w:rsid w:val="00A6119A"/>
    <w:rPr>
      <w:rFonts w:ascii="Tahoma" w:hAnsi="Tahoma" w:cs="Tahoma"/>
      <w:sz w:val="16"/>
      <w:szCs w:val="16"/>
      <w:lang w:eastAsia="en-US"/>
    </w:rPr>
  </w:style>
  <w:style w:type="character" w:styleId="CommentReference">
    <w:name w:val="annotation reference"/>
    <w:basedOn w:val="DefaultParagraphFont"/>
    <w:uiPriority w:val="99"/>
    <w:semiHidden/>
    <w:unhideWhenUsed/>
    <w:rsid w:val="00A6119A"/>
    <w:rPr>
      <w:sz w:val="16"/>
      <w:szCs w:val="16"/>
    </w:rPr>
  </w:style>
  <w:style w:type="paragraph" w:styleId="CommentText">
    <w:name w:val="annotation text"/>
    <w:basedOn w:val="Normal"/>
    <w:link w:val="CommentTextChar"/>
    <w:uiPriority w:val="99"/>
    <w:semiHidden/>
    <w:unhideWhenUsed/>
    <w:rsid w:val="00A6119A"/>
    <w:rPr>
      <w:sz w:val="20"/>
      <w:szCs w:val="20"/>
    </w:rPr>
  </w:style>
  <w:style w:type="character" w:customStyle="1" w:styleId="CommentTextChar">
    <w:name w:val="Comment Text Char"/>
    <w:basedOn w:val="DefaultParagraphFont"/>
    <w:link w:val="CommentText"/>
    <w:uiPriority w:val="99"/>
    <w:semiHidden/>
    <w:rsid w:val="00A6119A"/>
    <w:rPr>
      <w:lang w:eastAsia="en-US"/>
    </w:rPr>
  </w:style>
  <w:style w:type="paragraph" w:styleId="CommentSubject">
    <w:name w:val="annotation subject"/>
    <w:basedOn w:val="CommentText"/>
    <w:next w:val="CommentText"/>
    <w:link w:val="CommentSubjectChar"/>
    <w:uiPriority w:val="99"/>
    <w:semiHidden/>
    <w:unhideWhenUsed/>
    <w:rsid w:val="00A6119A"/>
    <w:rPr>
      <w:b/>
      <w:bCs/>
    </w:rPr>
  </w:style>
  <w:style w:type="character" w:customStyle="1" w:styleId="CommentSubjectChar">
    <w:name w:val="Comment Subject Char"/>
    <w:basedOn w:val="CommentTextChar"/>
    <w:link w:val="CommentSubject"/>
    <w:uiPriority w:val="99"/>
    <w:semiHidden/>
    <w:rsid w:val="00A6119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2.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glossaryDocument" Target="glossary/document.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3848E4E25171F45B3F8A2768AB78E9E"/>
        <w:category>
          <w:name w:val="General"/>
          <w:gallery w:val="placeholder"/>
        </w:category>
        <w:types>
          <w:type w:val="bbPlcHdr"/>
        </w:types>
        <w:behaviors>
          <w:behavior w:val="content"/>
        </w:behaviors>
        <w:guid w:val="{5B25CC5E-F618-F54E-AB51-A615513E4F6A}"/>
      </w:docPartPr>
      <w:docPartBody>
        <w:p w:rsidR="001721FD" w:rsidRDefault="00BE5514" w:rsidP="00BE5514">
          <w:pPr>
            <w:pStyle w:val="A3848E4E25171F45B3F8A2768AB78E9E"/>
          </w:pPr>
          <w:r>
            <w:t>[Type text]</w:t>
          </w:r>
        </w:p>
      </w:docPartBody>
    </w:docPart>
    <w:docPart>
      <w:docPartPr>
        <w:name w:val="E24798BD551A734AAFD4B3EBC5E99B22"/>
        <w:category>
          <w:name w:val="General"/>
          <w:gallery w:val="placeholder"/>
        </w:category>
        <w:types>
          <w:type w:val="bbPlcHdr"/>
        </w:types>
        <w:behaviors>
          <w:behavior w:val="content"/>
        </w:behaviors>
        <w:guid w:val="{DE0B3F72-6C46-F945-9E30-7E6021108164}"/>
      </w:docPartPr>
      <w:docPartBody>
        <w:p w:rsidR="001721FD" w:rsidRDefault="00BE5514" w:rsidP="00BE5514">
          <w:pPr>
            <w:pStyle w:val="E24798BD551A734AAFD4B3EBC5E99B22"/>
          </w:pPr>
          <w:r>
            <w:t>[Type text]</w:t>
          </w:r>
        </w:p>
      </w:docPartBody>
    </w:docPart>
    <w:docPart>
      <w:docPartPr>
        <w:name w:val="9559B862ACD6AF4EBF866AEAA6541028"/>
        <w:category>
          <w:name w:val="General"/>
          <w:gallery w:val="placeholder"/>
        </w:category>
        <w:types>
          <w:type w:val="bbPlcHdr"/>
        </w:types>
        <w:behaviors>
          <w:behavior w:val="content"/>
        </w:behaviors>
        <w:guid w:val="{ECD78559-0DD6-7E4E-88AE-72433068D40D}"/>
      </w:docPartPr>
      <w:docPartBody>
        <w:p w:rsidR="001721FD" w:rsidRDefault="00BE5514" w:rsidP="00BE5514">
          <w:pPr>
            <w:pStyle w:val="9559B862ACD6AF4EBF866AEAA6541028"/>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MS Gothic">
    <w:altName w:val="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514"/>
    <w:rsid w:val="001721FD"/>
    <w:rsid w:val="00255A42"/>
    <w:rsid w:val="004B0D52"/>
    <w:rsid w:val="00502738"/>
    <w:rsid w:val="00BE5514"/>
    <w:rsid w:val="00E564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3848E4E25171F45B3F8A2768AB78E9E">
    <w:name w:val="A3848E4E25171F45B3F8A2768AB78E9E"/>
    <w:rsid w:val="00BE5514"/>
  </w:style>
  <w:style w:type="paragraph" w:customStyle="1" w:styleId="E24798BD551A734AAFD4B3EBC5E99B22">
    <w:name w:val="E24798BD551A734AAFD4B3EBC5E99B22"/>
    <w:rsid w:val="00BE5514"/>
  </w:style>
  <w:style w:type="paragraph" w:customStyle="1" w:styleId="9559B862ACD6AF4EBF866AEAA6541028">
    <w:name w:val="9559B862ACD6AF4EBF866AEAA6541028"/>
    <w:rsid w:val="00BE5514"/>
  </w:style>
  <w:style w:type="paragraph" w:customStyle="1" w:styleId="5D4136B32E0A0444BBD68BA67DE536E2">
    <w:name w:val="5D4136B32E0A0444BBD68BA67DE536E2"/>
    <w:rsid w:val="00BE5514"/>
  </w:style>
  <w:style w:type="paragraph" w:customStyle="1" w:styleId="9DBC88DBCAD3DE458B0C9EE244AA919A">
    <w:name w:val="9DBC88DBCAD3DE458B0C9EE244AA919A"/>
    <w:rsid w:val="00BE5514"/>
  </w:style>
  <w:style w:type="paragraph" w:customStyle="1" w:styleId="6498CA21FBF97643803434669A3F9C14">
    <w:name w:val="6498CA21FBF97643803434669A3F9C14"/>
    <w:rsid w:val="00BE5514"/>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3848E4E25171F45B3F8A2768AB78E9E">
    <w:name w:val="A3848E4E25171F45B3F8A2768AB78E9E"/>
    <w:rsid w:val="00BE5514"/>
  </w:style>
  <w:style w:type="paragraph" w:customStyle="1" w:styleId="E24798BD551A734AAFD4B3EBC5E99B22">
    <w:name w:val="E24798BD551A734AAFD4B3EBC5E99B22"/>
    <w:rsid w:val="00BE5514"/>
  </w:style>
  <w:style w:type="paragraph" w:customStyle="1" w:styleId="9559B862ACD6AF4EBF866AEAA6541028">
    <w:name w:val="9559B862ACD6AF4EBF866AEAA6541028"/>
    <w:rsid w:val="00BE5514"/>
  </w:style>
  <w:style w:type="paragraph" w:customStyle="1" w:styleId="5D4136B32E0A0444BBD68BA67DE536E2">
    <w:name w:val="5D4136B32E0A0444BBD68BA67DE536E2"/>
    <w:rsid w:val="00BE5514"/>
  </w:style>
  <w:style w:type="paragraph" w:customStyle="1" w:styleId="9DBC88DBCAD3DE458B0C9EE244AA919A">
    <w:name w:val="9DBC88DBCAD3DE458B0C9EE244AA919A"/>
    <w:rsid w:val="00BE5514"/>
  </w:style>
  <w:style w:type="paragraph" w:customStyle="1" w:styleId="6498CA21FBF97643803434669A3F9C14">
    <w:name w:val="6498CA21FBF97643803434669A3F9C14"/>
    <w:rsid w:val="00BE55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D0432-B88B-5E44-A6DC-AAE35C102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3760</Words>
  <Characters>18693</Characters>
  <Application>Microsoft Macintosh Word</Application>
  <DocSecurity>0</DocSecurity>
  <Lines>389</Lines>
  <Paragraphs>101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22352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2012-04-30T12:30:00Z</dcterms:created>
  <dcterms:modified xsi:type="dcterms:W3CDTF">2012-06-03T21:40:00Z</dcterms:modified>
  <cp:category/>
</cp:coreProperties>
</file>